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CB" w:rsidRDefault="001E58CB" w:rsidP="00E71BE7"/>
    <w:p w:rsidR="001E58CB" w:rsidRDefault="001E58CB" w:rsidP="00373807">
      <w:pPr>
        <w:ind w:left="720" w:hanging="720"/>
        <w:jc w:val="both"/>
      </w:pPr>
      <w:r>
        <w:t xml:space="preserve">                                                                                                             Office of the</w:t>
      </w:r>
    </w:p>
    <w:p w:rsidR="001E58CB" w:rsidRDefault="001E58CB" w:rsidP="00373807">
      <w:pPr>
        <w:ind w:left="720" w:hanging="720"/>
        <w:jc w:val="both"/>
      </w:pPr>
      <w:r>
        <w:t xml:space="preserve">                                                                                              Commissioner of Commercial Taxes</w:t>
      </w:r>
    </w:p>
    <w:p w:rsidR="001E58CB" w:rsidRDefault="001E58CB" w:rsidP="00373807">
      <w:pPr>
        <w:ind w:left="720" w:hanging="720"/>
        <w:jc w:val="both"/>
      </w:pPr>
      <w:r>
        <w:t xml:space="preserve">                                                                                                 Andhra Pradesh: Hyderabad</w:t>
      </w:r>
    </w:p>
    <w:p w:rsidR="001E58CB" w:rsidRDefault="001E58CB" w:rsidP="00373807">
      <w:pPr>
        <w:ind w:left="720" w:hanging="720"/>
        <w:jc w:val="both"/>
      </w:pPr>
    </w:p>
    <w:p w:rsidR="001E58CB" w:rsidRDefault="001E58CB" w:rsidP="00373807">
      <w:pPr>
        <w:ind w:left="720" w:hanging="720"/>
        <w:jc w:val="center"/>
        <w:rPr>
          <w:u w:val="single"/>
        </w:rPr>
      </w:pPr>
      <w:r>
        <w:rPr>
          <w:u w:val="single"/>
        </w:rPr>
        <w:t xml:space="preserve">SHOWCAUSE </w:t>
      </w:r>
      <w:r w:rsidRPr="00FA778F">
        <w:rPr>
          <w:u w:val="single"/>
        </w:rPr>
        <w:t>NOTICE</w:t>
      </w:r>
    </w:p>
    <w:p w:rsidR="001E58CB" w:rsidRPr="00FA778F" w:rsidRDefault="001E58CB" w:rsidP="00373807">
      <w:pPr>
        <w:ind w:left="720" w:hanging="720"/>
        <w:jc w:val="center"/>
        <w:rPr>
          <w:u w:val="single"/>
        </w:rPr>
      </w:pPr>
    </w:p>
    <w:p w:rsidR="001E58CB" w:rsidRPr="005D5DA2" w:rsidRDefault="001E58CB" w:rsidP="00373807">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392</w:t>
      </w:r>
      <w:r w:rsidRPr="005D5DA2">
        <w:rPr>
          <w:b/>
          <w:bCs/>
          <w:u w:val="single"/>
        </w:rPr>
        <w:t>/2012 Zone-</w:t>
      </w:r>
      <w:r>
        <w:rPr>
          <w:b/>
          <w:bCs/>
          <w:u w:val="single"/>
        </w:rPr>
        <w:t>III,</w:t>
      </w:r>
      <w:r w:rsidRPr="005D5DA2">
        <w:rPr>
          <w:b/>
          <w:bCs/>
          <w:u w:val="single"/>
        </w:rPr>
        <w:t xml:space="preserve"> dated:</w:t>
      </w:r>
      <w:r>
        <w:rPr>
          <w:b/>
          <w:bCs/>
          <w:u w:val="single"/>
        </w:rPr>
        <w:t>13</w:t>
      </w:r>
      <w:r w:rsidRPr="005D5DA2">
        <w:rPr>
          <w:b/>
          <w:bCs/>
          <w:u w:val="single"/>
        </w:rPr>
        <w:t>-0</w:t>
      </w:r>
      <w:r>
        <w:rPr>
          <w:b/>
          <w:bCs/>
          <w:u w:val="single"/>
        </w:rPr>
        <w:t>6</w:t>
      </w:r>
      <w:r w:rsidRPr="005D5DA2">
        <w:rPr>
          <w:b/>
          <w:bCs/>
          <w:u w:val="single"/>
        </w:rPr>
        <w:t>-2012</w:t>
      </w:r>
    </w:p>
    <w:p w:rsidR="001E58CB" w:rsidRDefault="001E58CB" w:rsidP="00373807">
      <w:pPr>
        <w:ind w:left="720" w:hanging="720"/>
        <w:jc w:val="both"/>
      </w:pPr>
    </w:p>
    <w:p w:rsidR="001E58CB" w:rsidRPr="008D300E" w:rsidRDefault="001E58CB" w:rsidP="00373807">
      <w:pPr>
        <w:ind w:left="720" w:hanging="720"/>
        <w:jc w:val="both"/>
      </w:pPr>
      <w:r w:rsidRPr="008D300E">
        <w:t xml:space="preserve">Sub: SUITS – </w:t>
      </w:r>
      <w:r w:rsidRPr="008901F1">
        <w:t>O.A No.8932/2011 filed by Sri K.Rama Rao</w:t>
      </w:r>
      <w:r w:rsidRPr="008D300E">
        <w:t xml:space="preserve"> and (</w:t>
      </w:r>
      <w:r>
        <w:t>5</w:t>
      </w:r>
      <w:r w:rsidRPr="008D300E">
        <w:t>) others</w:t>
      </w:r>
      <w:r>
        <w:t xml:space="preserve"> (DR ACTOs of Zone-III)</w:t>
      </w:r>
      <w:r w:rsidRPr="008D300E">
        <w:t xml:space="preserve">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Showcause notice of </w:t>
      </w:r>
      <w:r w:rsidRPr="008D300E">
        <w:t>Revised integrated seniority list of ACTOs for the panel year 19</w:t>
      </w:r>
      <w:r>
        <w:t>92-93</w:t>
      </w:r>
      <w:r w:rsidRPr="008D300E">
        <w:t xml:space="preserve"> to 199</w:t>
      </w:r>
      <w:r>
        <w:t>9</w:t>
      </w:r>
      <w:r w:rsidRPr="008D300E">
        <w:t>-</w:t>
      </w:r>
      <w:r>
        <w:t>2000</w:t>
      </w:r>
      <w:r w:rsidRPr="008D300E">
        <w:t xml:space="preserve"> of Zone-</w:t>
      </w:r>
      <w:r>
        <w:t>III– preparation of seniority of subsequent panel years from 2000-01 to 2004-05 as per available vacancies - Notice issued - Objections called for- Reg.</w:t>
      </w:r>
    </w:p>
    <w:p w:rsidR="001E58CB" w:rsidRPr="008D300E" w:rsidRDefault="001E58CB" w:rsidP="00373807">
      <w:pPr>
        <w:ind w:left="720" w:hanging="720"/>
        <w:jc w:val="both"/>
      </w:pPr>
      <w:r w:rsidRPr="008D300E">
        <w:t xml:space="preserve">  </w:t>
      </w:r>
    </w:p>
    <w:p w:rsidR="001E58CB" w:rsidRDefault="001E58CB" w:rsidP="00373807">
      <w:pPr>
        <w:jc w:val="both"/>
      </w:pPr>
      <w:r w:rsidRPr="008D300E">
        <w:t xml:space="preserve"> Ref:-1.</w:t>
      </w:r>
      <w:r>
        <w:t xml:space="preserve"> Integrated seniority list published in </w:t>
      </w:r>
      <w:r w:rsidRPr="008D300E">
        <w:t>A.P Extraordinary Gazette No.119, dt.25-03-2004</w:t>
      </w:r>
    </w:p>
    <w:p w:rsidR="001E58CB" w:rsidRPr="008D300E" w:rsidRDefault="001E58CB" w:rsidP="00373807">
      <w:pPr>
        <w:ind w:left="720" w:hanging="720"/>
        <w:jc w:val="both"/>
      </w:pPr>
      <w:r w:rsidRPr="008D300E">
        <w:t xml:space="preserve">         2.  Govt. Memo. No.39</w:t>
      </w:r>
      <w:r>
        <w:t>070</w:t>
      </w:r>
      <w:r w:rsidRPr="008D300E">
        <w:t>/CT.I (2)/2011, Rev (CT.I) Dept, dt.2</w:t>
      </w:r>
      <w:r>
        <w:t>0</w:t>
      </w:r>
      <w:r w:rsidRPr="008D300E">
        <w:t>-1</w:t>
      </w:r>
      <w:r>
        <w:t>2</w:t>
      </w:r>
      <w:r w:rsidRPr="008D300E">
        <w:t>-2011</w:t>
      </w:r>
    </w:p>
    <w:p w:rsidR="001E58CB" w:rsidRDefault="001E58CB" w:rsidP="00373807">
      <w:pPr>
        <w:ind w:left="720" w:hanging="720"/>
        <w:jc w:val="both"/>
      </w:pPr>
      <w:r w:rsidRPr="008D300E">
        <w:t xml:space="preserve">         </w:t>
      </w:r>
      <w:r>
        <w:t>3</w:t>
      </w:r>
      <w:r w:rsidRPr="008D300E">
        <w:t>.</w:t>
      </w:r>
      <w:r>
        <w:t xml:space="preserve"> CCT’s Ref.No.DX2/942/2011Zone-III, dated 23-04-2012.</w:t>
      </w:r>
    </w:p>
    <w:p w:rsidR="001E58CB" w:rsidRDefault="001E58CB" w:rsidP="00373807">
      <w:pPr>
        <w:ind w:left="720" w:hanging="720"/>
        <w:jc w:val="both"/>
      </w:pPr>
      <w:r>
        <w:t xml:space="preserve">         4. CCt’s Ref.No.DX2/394/2012 dated 29-05-201 (SCN)</w:t>
      </w:r>
    </w:p>
    <w:p w:rsidR="001E58CB" w:rsidRDefault="001E58CB" w:rsidP="00373807">
      <w:pPr>
        <w:ind w:left="720" w:hanging="720"/>
        <w:jc w:val="both"/>
      </w:pPr>
      <w:r>
        <w:t xml:space="preserve">         5. Hon’ble High Court orders dt.09-04-2001 in W.P No.24335/1999 and 14538/2000 filed by Sri Y.R Sai Mohan Raj and others</w:t>
      </w:r>
      <w:r w:rsidRPr="008D620E">
        <w:t xml:space="preserve"> </w:t>
      </w:r>
      <w:r>
        <w:t>read with Govt.Memo No.39367/CT.I(1)/2011, Revenue (CT.I) Department, dated 20-09-2011,.</w:t>
      </w:r>
    </w:p>
    <w:p w:rsidR="001E58CB" w:rsidRPr="008D300E" w:rsidRDefault="001E58CB" w:rsidP="00373807">
      <w:pPr>
        <w:ind w:left="720" w:hanging="720"/>
        <w:jc w:val="both"/>
      </w:pPr>
      <w:r>
        <w:t xml:space="preserve">         6. Interim orders dt.15-02-2012 in O.A No.841 of 2012 filed by Sri K.Venkateswara Rao, CTO and (4) others.</w:t>
      </w:r>
    </w:p>
    <w:p w:rsidR="001E58CB" w:rsidRDefault="001E58CB" w:rsidP="00373807">
      <w:pPr>
        <w:ind w:left="720" w:hanging="270"/>
        <w:jc w:val="both"/>
      </w:pPr>
      <w:r>
        <w:t xml:space="preserve"> 7</w:t>
      </w:r>
      <w:r w:rsidRPr="008D300E">
        <w:t>. CCT’s Ref.No.D1/983/2011, dt.30-09-2011 delegation o</w:t>
      </w:r>
      <w:r>
        <w:t xml:space="preserve">f subjects to </w:t>
      </w:r>
      <w:r w:rsidRPr="008D300E">
        <w:t>Senior Officers</w:t>
      </w:r>
      <w:r>
        <w:t xml:space="preserve"> </w:t>
      </w:r>
      <w:r w:rsidRPr="008D300E">
        <w:t>O/o the CCT, A.P, Hyderabad.</w:t>
      </w:r>
    </w:p>
    <w:p w:rsidR="001E58CB" w:rsidRPr="008D300E" w:rsidRDefault="001E58CB" w:rsidP="00373807">
      <w:pPr>
        <w:ind w:left="720" w:hanging="270"/>
        <w:jc w:val="both"/>
      </w:pPr>
      <w:r>
        <w:t xml:space="preserve"> 8. Judgment of Hon’ble APAT dt.22-07-2003 in O.A No.6022 of 2001 and batch and as modified in OA.No.5058 of 2004 and batch, dated.11-08-2009</w:t>
      </w:r>
    </w:p>
    <w:p w:rsidR="001E58CB" w:rsidRDefault="001E58CB" w:rsidP="00373807">
      <w:pPr>
        <w:jc w:val="center"/>
      </w:pPr>
      <w:r w:rsidRPr="008D300E">
        <w:t>***</w:t>
      </w:r>
      <w:r>
        <w:t xml:space="preserve">   </w:t>
      </w:r>
    </w:p>
    <w:p w:rsidR="001E58CB" w:rsidRPr="008D300E" w:rsidRDefault="001E58CB" w:rsidP="00373807">
      <w:pPr>
        <w:jc w:val="center"/>
      </w:pPr>
    </w:p>
    <w:p w:rsidR="001E58CB" w:rsidRPr="00B803F9" w:rsidRDefault="001E58CB" w:rsidP="008D620E">
      <w:pPr>
        <w:jc w:val="both"/>
      </w:pPr>
      <w:r>
        <w:tab/>
      </w:r>
      <w:r w:rsidRPr="008901F1">
        <w:t xml:space="preserve">The Government has informed vide reference </w:t>
      </w:r>
      <w:r>
        <w:t>second</w:t>
      </w:r>
      <w:r w:rsidRPr="008901F1">
        <w:t xml:space="preserve"> cited, that </w:t>
      </w:r>
      <w:r>
        <w:t>i</w:t>
      </w:r>
      <w:r w:rsidRPr="008901F1">
        <w:t>n O.A No.8932/2011 filed by Sri K.Rama Rao, presently working as Commercial Tax Officer, Khairatabad and (5) others, the Hon’ble APAT, in its interim orders, dt.22.11.2011, has directed the 1</w:t>
      </w:r>
      <w:r w:rsidRPr="008901F1">
        <w:rPr>
          <w:vertAlign w:val="superscript"/>
        </w:rPr>
        <w:t>st</w:t>
      </w:r>
      <w:r w:rsidRPr="008901F1">
        <w:t xml:space="preserve"> respondent (i.e. Principal Secretary, Revenue Dept.,) to consider and pass appropriate orders on the appeal dt.16.08.2010 pending before the 1</w:t>
      </w:r>
      <w:r w:rsidRPr="008901F1">
        <w:rPr>
          <w:vertAlign w:val="superscript"/>
        </w:rPr>
        <w:t>st</w:t>
      </w:r>
      <w:r w:rsidRPr="008901F1">
        <w:t xml:space="preserve"> respondent (i.e. Govt.) in terms of Memo No.263/CT.I(2)/2011, dated.29.06.2011 of the 1</w:t>
      </w:r>
      <w:r w:rsidRPr="008901F1">
        <w:rPr>
          <w:vertAlign w:val="superscript"/>
        </w:rPr>
        <w:t>st</w:t>
      </w:r>
      <w:r w:rsidRPr="008901F1">
        <w:t xml:space="preserve"> respondent issued in favour of </w:t>
      </w:r>
      <w:r>
        <w:t>D</w:t>
      </w:r>
      <w:r w:rsidRPr="008901F1">
        <w:t xml:space="preserve">irect </w:t>
      </w:r>
      <w:r>
        <w:t>R</w:t>
      </w:r>
      <w:r w:rsidRPr="008901F1">
        <w:t>ecruit ACTOs of Zone-VI.</w:t>
      </w:r>
    </w:p>
    <w:p w:rsidR="001E58CB" w:rsidRDefault="001E58CB" w:rsidP="008D620E">
      <w:pPr>
        <w:jc w:val="both"/>
      </w:pPr>
    </w:p>
    <w:p w:rsidR="001E58CB" w:rsidRDefault="001E58CB" w:rsidP="008D620E">
      <w:pPr>
        <w:ind w:firstLine="720"/>
        <w:jc w:val="both"/>
      </w:pPr>
      <w:r>
        <w:t>Accordingly, in the reference 3rd cited, s</w:t>
      </w:r>
      <w:r w:rsidRPr="00B803F9">
        <w:t>ince the details regarding the panel year wise numbers of vacancies in substantive/temporary posts are scrutinize</w:t>
      </w:r>
      <w:r>
        <w:t>d,</w:t>
      </w:r>
      <w:r w:rsidRPr="00B803F9">
        <w:t xml:space="preserve"> the panels of ACTOs of Zone-</w:t>
      </w:r>
      <w:r>
        <w:t>III</w:t>
      </w:r>
      <w:r w:rsidRPr="00B803F9">
        <w:t xml:space="preserve"> (i.e. </w:t>
      </w:r>
      <w:r>
        <w:t>Guntur</w:t>
      </w:r>
      <w:r w:rsidRPr="00B803F9">
        <w:t xml:space="preserve"> Nodal Division)</w:t>
      </w:r>
      <w:r>
        <w:t xml:space="preserve"> </w:t>
      </w:r>
      <w:r w:rsidRPr="00B803F9">
        <w:t>prepared</w:t>
      </w:r>
      <w:r>
        <w:t xml:space="preserve"> and published in the A.P Gazette No.119, dated 24-03-2004 </w:t>
      </w:r>
      <w:r w:rsidRPr="00B803F9">
        <w:t xml:space="preserve">on the mentioned lines </w:t>
      </w:r>
      <w:r>
        <w:t>of Government Memo.</w:t>
      </w:r>
      <w:r w:rsidRPr="00D279C1">
        <w:t xml:space="preserve"> </w:t>
      </w:r>
      <w:r w:rsidRPr="00B803F9">
        <w:t xml:space="preserve">No.263/CT.I (2)/2011, dated.29.06.2011 </w:t>
      </w:r>
      <w:r>
        <w:t xml:space="preserve">read with </w:t>
      </w:r>
      <w:r w:rsidRPr="008D300E">
        <w:t>Govt. Memo. No.39</w:t>
      </w:r>
      <w:r>
        <w:t>070</w:t>
      </w:r>
      <w:r w:rsidRPr="008D300E">
        <w:t>/CT.I (2)/2011, Rev (CT.I) Dept, dt.2</w:t>
      </w:r>
      <w:r>
        <w:t>0</w:t>
      </w:r>
      <w:r w:rsidRPr="008D300E">
        <w:t>-1</w:t>
      </w:r>
      <w:r>
        <w:t>2</w:t>
      </w:r>
      <w:r w:rsidRPr="008D300E">
        <w:t>-2011</w:t>
      </w:r>
      <w:r w:rsidRPr="007115F9">
        <w:t xml:space="preserve"> </w:t>
      </w:r>
      <w:r w:rsidRPr="00B803F9">
        <w:t>and rectif</w:t>
      </w:r>
      <w:r>
        <w:t>ied</w:t>
      </w:r>
      <w:r w:rsidRPr="00B803F9">
        <w:t xml:space="preserve"> the defects </w:t>
      </w:r>
      <w:r>
        <w:t>therein</w:t>
      </w:r>
      <w:r w:rsidRPr="00B803F9">
        <w:t xml:space="preserve"> duly pushing down the Rank Promotees, who are in excess of the quota allotted to them</w:t>
      </w:r>
      <w:r>
        <w:t xml:space="preserve"> for the panel years from </w:t>
      </w:r>
      <w:r w:rsidRPr="00B803F9">
        <w:t xml:space="preserve">1975-76 to 1991-92 published in A.P Gazette </w:t>
      </w:r>
      <w:r>
        <w:t>N</w:t>
      </w:r>
      <w:r w:rsidRPr="00B803F9">
        <w:t>o.119, dated 2</w:t>
      </w:r>
      <w:r>
        <w:t>4</w:t>
      </w:r>
      <w:r w:rsidRPr="00B803F9">
        <w:t>-0</w:t>
      </w:r>
      <w:r>
        <w:t>3</w:t>
      </w:r>
      <w:r w:rsidRPr="00B803F9">
        <w:t>-2</w:t>
      </w:r>
      <w:r>
        <w:t>0</w:t>
      </w:r>
      <w:r w:rsidRPr="00B803F9">
        <w:t>04</w:t>
      </w:r>
      <w:r>
        <w:t>,</w:t>
      </w:r>
      <w:r w:rsidRPr="00B803F9">
        <w:t xml:space="preserve"> as per the Rota-quota rule, below the Direct Recruit Candidates </w:t>
      </w:r>
      <w:r>
        <w:t xml:space="preserve">(including the applicants) </w:t>
      </w:r>
      <w:r w:rsidRPr="00B803F9">
        <w:t>who occup</w:t>
      </w:r>
      <w:r>
        <w:t>ied</w:t>
      </w:r>
      <w:r w:rsidRPr="00B803F9">
        <w:t xml:space="preserve"> their own slots</w:t>
      </w:r>
      <w:r>
        <w:t>.</w:t>
      </w:r>
      <w:r w:rsidRPr="005831AC">
        <w:t xml:space="preserve"> </w:t>
      </w:r>
      <w:r>
        <w:t>Consequently, certain RPs has not found placements / panel years i.e. those who are relegated in earlier panel years, now their names are placed to the subsequent panel years as per available vacancies for the panel years from 2000-01 to 2004-05 of Zone-III</w:t>
      </w:r>
    </w:p>
    <w:p w:rsidR="001E58CB" w:rsidRDefault="001E58CB" w:rsidP="008D620E">
      <w:pPr>
        <w:jc w:val="both"/>
      </w:pPr>
    </w:p>
    <w:p w:rsidR="001E58CB" w:rsidRDefault="001E58CB" w:rsidP="008D620E">
      <w:pPr>
        <w:jc w:val="both"/>
      </w:pPr>
      <w:r>
        <w:tab/>
        <w:t>In the reference 4</w:t>
      </w:r>
      <w:r w:rsidRPr="00A64488">
        <w:rPr>
          <w:vertAlign w:val="superscript"/>
        </w:rPr>
        <w:t>th</w:t>
      </w:r>
      <w:r>
        <w:t xml:space="preserve"> cited, the Hon’ble High Court issued the following modified orders as under:-</w:t>
      </w:r>
    </w:p>
    <w:p w:rsidR="001E58CB" w:rsidRDefault="001E58CB" w:rsidP="008D620E">
      <w:pPr>
        <w:numPr>
          <w:ilvl w:val="0"/>
          <w:numId w:val="9"/>
        </w:numPr>
        <w:jc w:val="both"/>
      </w:pPr>
      <w:r>
        <w:t>Final seniority list in the posts of DCTOs be made on the basis of final seniority of ACTOs after interspersing them at Zonal Level.</w:t>
      </w:r>
    </w:p>
    <w:p w:rsidR="001E58CB" w:rsidRDefault="001E58CB" w:rsidP="008D620E">
      <w:pPr>
        <w:numPr>
          <w:ilvl w:val="0"/>
          <w:numId w:val="9"/>
        </w:numPr>
        <w:jc w:val="both"/>
      </w:pPr>
      <w:r>
        <w:t>By interspersing the seniority of DCTOs at State level, the final seniority list of CTO has to be prepared.</w:t>
      </w:r>
    </w:p>
    <w:p w:rsidR="001E58CB" w:rsidRDefault="001E58CB" w:rsidP="008D620E">
      <w:pPr>
        <w:numPr>
          <w:ilvl w:val="0"/>
          <w:numId w:val="9"/>
        </w:numPr>
        <w:jc w:val="both"/>
      </w:pPr>
      <w:r>
        <w:t>At each stage of ACTOs and DCTOs, it is Rule 33 (a) of the APS SS Rules which will govern the aspect of seniority and</w:t>
      </w:r>
    </w:p>
    <w:p w:rsidR="001E58CB" w:rsidRDefault="001E58CB" w:rsidP="008D620E">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1E58CB" w:rsidRDefault="001E58CB" w:rsidP="008D620E">
      <w:pPr>
        <w:ind w:left="720"/>
        <w:jc w:val="both"/>
      </w:pPr>
    </w:p>
    <w:p w:rsidR="001E58CB" w:rsidRDefault="001E58CB" w:rsidP="008D620E">
      <w:pPr>
        <w:ind w:left="720"/>
        <w:jc w:val="both"/>
      </w:pPr>
    </w:p>
    <w:p w:rsidR="001E58CB" w:rsidRDefault="001E58CB" w:rsidP="008D620E">
      <w:pPr>
        <w:ind w:left="720"/>
        <w:jc w:val="both"/>
      </w:pPr>
    </w:p>
    <w:p w:rsidR="001E58CB" w:rsidRDefault="001E58CB" w:rsidP="008D620E">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1E58CB" w:rsidRPr="00B803F9" w:rsidRDefault="001E58CB" w:rsidP="008D620E">
      <w:pPr>
        <w:ind w:firstLine="720"/>
        <w:jc w:val="both"/>
      </w:pPr>
    </w:p>
    <w:p w:rsidR="001E58CB" w:rsidRDefault="001E58CB" w:rsidP="008D620E">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and 3</w:t>
      </w:r>
      <w:r w:rsidRPr="00B40839">
        <w:rPr>
          <w:vertAlign w:val="superscript"/>
        </w:rPr>
        <w:t>rd</w:t>
      </w:r>
      <w:r>
        <w:t xml:space="preserve"> cited</w:t>
      </w:r>
      <w:r w:rsidRPr="00B803F9">
        <w:t xml:space="preserve">, the matter is re-examined </w:t>
      </w:r>
      <w:r>
        <w:t xml:space="preserve">in the case of Guntur nodal Division i.e. Zone-III for the panel years from 1992-93 to 1999-2000 and 2000-01 to 2004-05 </w:t>
      </w:r>
      <w:r w:rsidRPr="00B803F9">
        <w:t xml:space="preserve">and </w:t>
      </w:r>
      <w:r>
        <w:t>the</w:t>
      </w:r>
      <w:r w:rsidRPr="00B803F9">
        <w:t xml:space="preserve"> vacancies are identified </w:t>
      </w:r>
      <w:r>
        <w:t>as per the guidelines of the reference 2</w:t>
      </w:r>
      <w:r w:rsidRPr="009B255C">
        <w:rPr>
          <w:vertAlign w:val="superscript"/>
        </w:rPr>
        <w:t>nd</w:t>
      </w:r>
      <w:r>
        <w:t xml:space="preserve"> and 3</w:t>
      </w:r>
      <w:r w:rsidRPr="009B255C">
        <w:rPr>
          <w:vertAlign w:val="superscript"/>
        </w:rPr>
        <w:t>rd</w:t>
      </w:r>
      <w:r>
        <w:t xml:space="preserve"> cited and in the integrated seniority list of ACTOs of Zone-III </w:t>
      </w:r>
      <w:r w:rsidRPr="00B803F9">
        <w:t>for the panel years</w:t>
      </w:r>
      <w:r>
        <w:t xml:space="preserve"> 2000-01 to 2004-05 vide </w:t>
      </w:r>
      <w:r w:rsidRPr="002628B2">
        <w:t>Dist.Gazette No.35, dt.30-04-2010</w:t>
      </w:r>
      <w:r>
        <w:t xml:space="preserve"> is being revised and this revised notice is being issued duly pushing down the Ranks Promotees who occupied in excess of the quota available to them as per the Rota-Quota Rules guidelines. </w:t>
      </w:r>
    </w:p>
    <w:p w:rsidR="001E58CB" w:rsidRDefault="001E58CB" w:rsidP="008D620E">
      <w:pPr>
        <w:jc w:val="both"/>
      </w:pPr>
    </w:p>
    <w:p w:rsidR="001E58CB" w:rsidRDefault="001E58CB" w:rsidP="008D620E">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should be arrived at on the following basis.</w:t>
      </w:r>
    </w:p>
    <w:p w:rsidR="001E58CB" w:rsidRPr="00B803F9" w:rsidRDefault="001E58CB" w:rsidP="008D620E">
      <w:pPr>
        <w:ind w:firstLine="720"/>
        <w:jc w:val="both"/>
      </w:pPr>
    </w:p>
    <w:p w:rsidR="001E58CB" w:rsidRDefault="001E58CB" w:rsidP="008D620E">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1E58CB" w:rsidRDefault="001E58CB" w:rsidP="008D620E">
      <w:pPr>
        <w:jc w:val="both"/>
      </w:pPr>
    </w:p>
    <w:p w:rsidR="001E58CB" w:rsidRDefault="001E58CB" w:rsidP="008D620E">
      <w:pPr>
        <w:jc w:val="center"/>
      </w:pPr>
      <w:r>
        <w:t>Statement showing the vacancies available to DR and RPs of Guntur-I of Zone-III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24"/>
        <w:gridCol w:w="1424"/>
        <w:gridCol w:w="900"/>
        <w:gridCol w:w="900"/>
        <w:gridCol w:w="900"/>
        <w:gridCol w:w="900"/>
        <w:gridCol w:w="828"/>
      </w:tblGrid>
      <w:tr w:rsidR="001E58CB">
        <w:tc>
          <w:tcPr>
            <w:tcW w:w="3724" w:type="dxa"/>
          </w:tcPr>
          <w:p w:rsidR="001E58CB" w:rsidRPr="00477575" w:rsidRDefault="001E58CB" w:rsidP="00D87336">
            <w:pPr>
              <w:jc w:val="center"/>
              <w:rPr>
                <w:sz w:val="20"/>
                <w:szCs w:val="20"/>
              </w:rPr>
            </w:pPr>
            <w:r w:rsidRPr="00477575">
              <w:rPr>
                <w:sz w:val="20"/>
                <w:szCs w:val="20"/>
              </w:rPr>
              <w:t>Panel year</w:t>
            </w:r>
          </w:p>
        </w:tc>
        <w:tc>
          <w:tcPr>
            <w:tcW w:w="1424" w:type="dxa"/>
          </w:tcPr>
          <w:p w:rsidR="001E58CB" w:rsidRPr="00477575" w:rsidRDefault="001E58CB" w:rsidP="008D620E">
            <w:pPr>
              <w:jc w:val="both"/>
              <w:rPr>
                <w:sz w:val="20"/>
                <w:szCs w:val="20"/>
              </w:rPr>
            </w:pPr>
            <w:r>
              <w:rPr>
                <w:sz w:val="20"/>
                <w:szCs w:val="20"/>
              </w:rPr>
              <w:t>2000-01</w:t>
            </w:r>
          </w:p>
        </w:tc>
        <w:tc>
          <w:tcPr>
            <w:tcW w:w="900" w:type="dxa"/>
          </w:tcPr>
          <w:p w:rsidR="001E58CB" w:rsidRPr="00477575" w:rsidRDefault="001E58CB" w:rsidP="008D620E">
            <w:pPr>
              <w:jc w:val="both"/>
              <w:rPr>
                <w:sz w:val="20"/>
                <w:szCs w:val="20"/>
              </w:rPr>
            </w:pPr>
            <w:r>
              <w:rPr>
                <w:sz w:val="20"/>
                <w:szCs w:val="20"/>
              </w:rPr>
              <w:t>2001-02</w:t>
            </w:r>
          </w:p>
        </w:tc>
        <w:tc>
          <w:tcPr>
            <w:tcW w:w="900" w:type="dxa"/>
          </w:tcPr>
          <w:p w:rsidR="001E58CB" w:rsidRPr="00477575" w:rsidRDefault="001E58CB" w:rsidP="008D620E">
            <w:pPr>
              <w:jc w:val="both"/>
              <w:rPr>
                <w:sz w:val="20"/>
                <w:szCs w:val="20"/>
              </w:rPr>
            </w:pPr>
            <w:r>
              <w:rPr>
                <w:sz w:val="20"/>
                <w:szCs w:val="20"/>
              </w:rPr>
              <w:t>2002-03</w:t>
            </w:r>
          </w:p>
        </w:tc>
        <w:tc>
          <w:tcPr>
            <w:tcW w:w="900" w:type="dxa"/>
          </w:tcPr>
          <w:p w:rsidR="001E58CB" w:rsidRPr="00477575" w:rsidRDefault="001E58CB" w:rsidP="008D620E">
            <w:pPr>
              <w:jc w:val="both"/>
              <w:rPr>
                <w:sz w:val="20"/>
                <w:szCs w:val="20"/>
              </w:rPr>
            </w:pPr>
            <w:r>
              <w:rPr>
                <w:sz w:val="20"/>
                <w:szCs w:val="20"/>
              </w:rPr>
              <w:t>2003-04</w:t>
            </w:r>
          </w:p>
        </w:tc>
        <w:tc>
          <w:tcPr>
            <w:tcW w:w="900" w:type="dxa"/>
          </w:tcPr>
          <w:p w:rsidR="001E58CB" w:rsidRPr="00477575" w:rsidRDefault="001E58CB" w:rsidP="008D620E">
            <w:pPr>
              <w:jc w:val="both"/>
              <w:rPr>
                <w:sz w:val="20"/>
                <w:szCs w:val="20"/>
              </w:rPr>
            </w:pPr>
            <w:r>
              <w:rPr>
                <w:sz w:val="20"/>
                <w:szCs w:val="20"/>
              </w:rPr>
              <w:t>2004-05</w:t>
            </w:r>
          </w:p>
        </w:tc>
        <w:tc>
          <w:tcPr>
            <w:tcW w:w="828" w:type="dxa"/>
          </w:tcPr>
          <w:p w:rsidR="001E58CB" w:rsidRDefault="001E58CB" w:rsidP="008D620E">
            <w:pPr>
              <w:jc w:val="both"/>
            </w:pPr>
            <w:r>
              <w:t>Total</w:t>
            </w:r>
          </w:p>
        </w:tc>
      </w:tr>
      <w:tr w:rsidR="001E58CB">
        <w:tc>
          <w:tcPr>
            <w:tcW w:w="3724" w:type="dxa"/>
          </w:tcPr>
          <w:p w:rsidR="001E58CB" w:rsidRPr="00477575" w:rsidRDefault="001E58CB" w:rsidP="00D87336">
            <w:pPr>
              <w:rPr>
                <w:rFonts w:ascii="Arial" w:hAnsi="Arial" w:cs="Arial"/>
                <w:sz w:val="20"/>
                <w:szCs w:val="20"/>
              </w:rPr>
            </w:pPr>
            <w:r w:rsidRPr="00477575">
              <w:rPr>
                <w:rFonts w:ascii="Arial" w:hAnsi="Arial" w:cs="Arial"/>
                <w:sz w:val="20"/>
                <w:szCs w:val="20"/>
              </w:rPr>
              <w:t>Total ACTO Vacancies arosed</w:t>
            </w:r>
          </w:p>
        </w:tc>
        <w:tc>
          <w:tcPr>
            <w:tcW w:w="1424" w:type="dxa"/>
          </w:tcPr>
          <w:p w:rsidR="001E58CB" w:rsidRPr="00477575" w:rsidRDefault="001E58CB" w:rsidP="008D620E">
            <w:pPr>
              <w:jc w:val="center"/>
              <w:rPr>
                <w:rFonts w:ascii="Arial" w:hAnsi="Arial" w:cs="Arial"/>
                <w:sz w:val="20"/>
                <w:szCs w:val="20"/>
              </w:rPr>
            </w:pPr>
            <w:r>
              <w:rPr>
                <w:rFonts w:ascii="Arial" w:hAnsi="Arial" w:cs="Arial"/>
                <w:sz w:val="20"/>
                <w:szCs w:val="20"/>
              </w:rPr>
              <w:t>11</w:t>
            </w:r>
          </w:p>
        </w:tc>
        <w:tc>
          <w:tcPr>
            <w:tcW w:w="900" w:type="dxa"/>
          </w:tcPr>
          <w:p w:rsidR="001E58CB" w:rsidRPr="00477575" w:rsidRDefault="001E58CB" w:rsidP="008D620E">
            <w:pPr>
              <w:jc w:val="center"/>
              <w:rPr>
                <w:rFonts w:ascii="Arial" w:hAnsi="Arial" w:cs="Arial"/>
                <w:sz w:val="20"/>
                <w:szCs w:val="20"/>
              </w:rPr>
            </w:pPr>
            <w:r>
              <w:rPr>
                <w:rFonts w:ascii="Arial" w:hAnsi="Arial" w:cs="Arial"/>
                <w:sz w:val="20"/>
                <w:szCs w:val="20"/>
              </w:rPr>
              <w:t>7</w:t>
            </w:r>
          </w:p>
        </w:tc>
        <w:tc>
          <w:tcPr>
            <w:tcW w:w="900" w:type="dxa"/>
          </w:tcPr>
          <w:p w:rsidR="001E58CB" w:rsidRPr="00477575" w:rsidRDefault="001E58CB" w:rsidP="008D620E">
            <w:pPr>
              <w:jc w:val="center"/>
              <w:rPr>
                <w:rFonts w:ascii="Arial" w:hAnsi="Arial" w:cs="Arial"/>
                <w:sz w:val="20"/>
                <w:szCs w:val="20"/>
              </w:rPr>
            </w:pPr>
            <w:r>
              <w:rPr>
                <w:rFonts w:ascii="Arial" w:hAnsi="Arial" w:cs="Arial"/>
                <w:sz w:val="20"/>
                <w:szCs w:val="20"/>
              </w:rPr>
              <w:t>11</w:t>
            </w:r>
          </w:p>
        </w:tc>
        <w:tc>
          <w:tcPr>
            <w:tcW w:w="900" w:type="dxa"/>
          </w:tcPr>
          <w:p w:rsidR="001E58CB" w:rsidRPr="00477575" w:rsidRDefault="001E58CB" w:rsidP="008D620E">
            <w:pPr>
              <w:jc w:val="center"/>
              <w:rPr>
                <w:rFonts w:ascii="Arial" w:hAnsi="Arial" w:cs="Arial"/>
                <w:sz w:val="20"/>
                <w:szCs w:val="20"/>
              </w:rPr>
            </w:pPr>
            <w:r>
              <w:rPr>
                <w:rFonts w:ascii="Arial" w:hAnsi="Arial" w:cs="Arial"/>
                <w:sz w:val="20"/>
                <w:szCs w:val="20"/>
              </w:rPr>
              <w:t>16</w:t>
            </w:r>
          </w:p>
        </w:tc>
        <w:tc>
          <w:tcPr>
            <w:tcW w:w="900" w:type="dxa"/>
          </w:tcPr>
          <w:p w:rsidR="001E58CB" w:rsidRPr="00477575" w:rsidRDefault="001E58CB" w:rsidP="008D620E">
            <w:pPr>
              <w:jc w:val="center"/>
              <w:rPr>
                <w:rFonts w:ascii="Arial" w:hAnsi="Arial" w:cs="Arial"/>
                <w:sz w:val="20"/>
                <w:szCs w:val="20"/>
              </w:rPr>
            </w:pPr>
            <w:r>
              <w:rPr>
                <w:rFonts w:ascii="Arial" w:hAnsi="Arial" w:cs="Arial"/>
                <w:sz w:val="20"/>
                <w:szCs w:val="20"/>
              </w:rPr>
              <w:t>47</w:t>
            </w:r>
          </w:p>
        </w:tc>
        <w:tc>
          <w:tcPr>
            <w:tcW w:w="828" w:type="dxa"/>
          </w:tcPr>
          <w:p w:rsidR="001E58CB" w:rsidRPr="00477575" w:rsidRDefault="001E58CB" w:rsidP="008D620E">
            <w:pPr>
              <w:jc w:val="center"/>
              <w:rPr>
                <w:b/>
                <w:bCs/>
                <w:sz w:val="20"/>
                <w:szCs w:val="20"/>
              </w:rPr>
            </w:pPr>
            <w:r>
              <w:rPr>
                <w:b/>
                <w:bCs/>
                <w:sz w:val="20"/>
                <w:szCs w:val="20"/>
              </w:rPr>
              <w:t>92</w:t>
            </w:r>
          </w:p>
        </w:tc>
      </w:tr>
      <w:tr w:rsidR="001E58CB">
        <w:tc>
          <w:tcPr>
            <w:tcW w:w="3724" w:type="dxa"/>
          </w:tcPr>
          <w:p w:rsidR="001E58CB" w:rsidRPr="00477575" w:rsidRDefault="001E58CB" w:rsidP="00D87336">
            <w:pPr>
              <w:rPr>
                <w:sz w:val="20"/>
                <w:szCs w:val="20"/>
              </w:rPr>
            </w:pPr>
            <w:r w:rsidRPr="00477575">
              <w:rPr>
                <w:rFonts w:ascii="Arial" w:hAnsi="Arial" w:cs="Arial"/>
                <w:sz w:val="20"/>
                <w:szCs w:val="20"/>
              </w:rPr>
              <w:t xml:space="preserve">Total DR vacancies to be filled </w:t>
            </w:r>
          </w:p>
        </w:tc>
        <w:tc>
          <w:tcPr>
            <w:tcW w:w="1424" w:type="dxa"/>
          </w:tcPr>
          <w:p w:rsidR="001E58CB" w:rsidRPr="00477575" w:rsidRDefault="001E58CB" w:rsidP="008D620E">
            <w:pPr>
              <w:jc w:val="center"/>
              <w:rPr>
                <w:sz w:val="20"/>
                <w:szCs w:val="20"/>
              </w:rPr>
            </w:pPr>
            <w:r>
              <w:rPr>
                <w:sz w:val="20"/>
                <w:szCs w:val="20"/>
              </w:rPr>
              <w:t>4</w:t>
            </w:r>
          </w:p>
        </w:tc>
        <w:tc>
          <w:tcPr>
            <w:tcW w:w="900" w:type="dxa"/>
          </w:tcPr>
          <w:p w:rsidR="001E58CB" w:rsidRPr="00477575" w:rsidRDefault="001E58CB" w:rsidP="008D620E">
            <w:pPr>
              <w:jc w:val="center"/>
              <w:rPr>
                <w:sz w:val="20"/>
                <w:szCs w:val="20"/>
              </w:rPr>
            </w:pPr>
            <w:r>
              <w:rPr>
                <w:sz w:val="20"/>
                <w:szCs w:val="20"/>
              </w:rPr>
              <w:t>3</w:t>
            </w:r>
          </w:p>
        </w:tc>
        <w:tc>
          <w:tcPr>
            <w:tcW w:w="900" w:type="dxa"/>
          </w:tcPr>
          <w:p w:rsidR="001E58CB" w:rsidRPr="00477575" w:rsidRDefault="001E58CB" w:rsidP="008D620E">
            <w:pPr>
              <w:jc w:val="center"/>
              <w:rPr>
                <w:sz w:val="20"/>
                <w:szCs w:val="20"/>
              </w:rPr>
            </w:pPr>
            <w:r>
              <w:rPr>
                <w:sz w:val="20"/>
                <w:szCs w:val="20"/>
              </w:rPr>
              <w:t>4</w:t>
            </w:r>
          </w:p>
        </w:tc>
        <w:tc>
          <w:tcPr>
            <w:tcW w:w="900" w:type="dxa"/>
          </w:tcPr>
          <w:p w:rsidR="001E58CB" w:rsidRPr="00477575" w:rsidRDefault="001E58CB" w:rsidP="008D620E">
            <w:pPr>
              <w:jc w:val="center"/>
              <w:rPr>
                <w:sz w:val="20"/>
                <w:szCs w:val="20"/>
              </w:rPr>
            </w:pPr>
            <w:r>
              <w:rPr>
                <w:sz w:val="20"/>
                <w:szCs w:val="20"/>
              </w:rPr>
              <w:t>6</w:t>
            </w:r>
          </w:p>
        </w:tc>
        <w:tc>
          <w:tcPr>
            <w:tcW w:w="900" w:type="dxa"/>
          </w:tcPr>
          <w:p w:rsidR="001E58CB" w:rsidRPr="00477575" w:rsidRDefault="001E58CB" w:rsidP="008D620E">
            <w:pPr>
              <w:jc w:val="center"/>
              <w:rPr>
                <w:sz w:val="20"/>
                <w:szCs w:val="20"/>
              </w:rPr>
            </w:pPr>
            <w:r>
              <w:rPr>
                <w:sz w:val="20"/>
                <w:szCs w:val="20"/>
              </w:rPr>
              <w:t>19</w:t>
            </w:r>
          </w:p>
        </w:tc>
        <w:tc>
          <w:tcPr>
            <w:tcW w:w="828" w:type="dxa"/>
          </w:tcPr>
          <w:p w:rsidR="001E58CB" w:rsidRPr="00477575" w:rsidRDefault="001E58CB" w:rsidP="008D620E">
            <w:pPr>
              <w:jc w:val="center"/>
              <w:rPr>
                <w:b/>
                <w:bCs/>
                <w:sz w:val="20"/>
                <w:szCs w:val="20"/>
              </w:rPr>
            </w:pPr>
            <w:r>
              <w:rPr>
                <w:b/>
                <w:bCs/>
                <w:sz w:val="20"/>
                <w:szCs w:val="20"/>
              </w:rPr>
              <w:t>36</w:t>
            </w:r>
          </w:p>
        </w:tc>
      </w:tr>
      <w:tr w:rsidR="001E58CB">
        <w:tc>
          <w:tcPr>
            <w:tcW w:w="3724" w:type="dxa"/>
          </w:tcPr>
          <w:p w:rsidR="001E58CB" w:rsidRPr="00477575" w:rsidRDefault="001E58CB" w:rsidP="00D87336">
            <w:pPr>
              <w:rPr>
                <w:sz w:val="20"/>
                <w:szCs w:val="20"/>
              </w:rPr>
            </w:pPr>
            <w:r w:rsidRPr="00477575">
              <w:rPr>
                <w:rFonts w:ascii="Arial" w:hAnsi="Arial" w:cs="Arial"/>
                <w:sz w:val="20"/>
                <w:szCs w:val="20"/>
              </w:rPr>
              <w:t>Total RP vacancies to be filled</w:t>
            </w:r>
          </w:p>
        </w:tc>
        <w:tc>
          <w:tcPr>
            <w:tcW w:w="1424" w:type="dxa"/>
          </w:tcPr>
          <w:p w:rsidR="001E58CB" w:rsidRPr="00477575" w:rsidRDefault="001E58CB" w:rsidP="008D620E">
            <w:pPr>
              <w:jc w:val="center"/>
              <w:rPr>
                <w:sz w:val="20"/>
                <w:szCs w:val="20"/>
              </w:rPr>
            </w:pPr>
            <w:r>
              <w:rPr>
                <w:sz w:val="20"/>
                <w:szCs w:val="20"/>
              </w:rPr>
              <w:t>7</w:t>
            </w:r>
          </w:p>
        </w:tc>
        <w:tc>
          <w:tcPr>
            <w:tcW w:w="900" w:type="dxa"/>
          </w:tcPr>
          <w:p w:rsidR="001E58CB" w:rsidRPr="00477575" w:rsidRDefault="001E58CB" w:rsidP="008D620E">
            <w:pPr>
              <w:jc w:val="center"/>
              <w:rPr>
                <w:sz w:val="20"/>
                <w:szCs w:val="20"/>
              </w:rPr>
            </w:pPr>
            <w:r>
              <w:rPr>
                <w:sz w:val="20"/>
                <w:szCs w:val="20"/>
              </w:rPr>
              <w:t>4</w:t>
            </w:r>
          </w:p>
        </w:tc>
        <w:tc>
          <w:tcPr>
            <w:tcW w:w="900" w:type="dxa"/>
          </w:tcPr>
          <w:p w:rsidR="001E58CB" w:rsidRPr="00477575" w:rsidRDefault="001E58CB" w:rsidP="008D620E">
            <w:pPr>
              <w:jc w:val="center"/>
              <w:rPr>
                <w:sz w:val="20"/>
                <w:szCs w:val="20"/>
              </w:rPr>
            </w:pPr>
            <w:r>
              <w:rPr>
                <w:sz w:val="20"/>
                <w:szCs w:val="20"/>
              </w:rPr>
              <w:t>7</w:t>
            </w:r>
          </w:p>
        </w:tc>
        <w:tc>
          <w:tcPr>
            <w:tcW w:w="900" w:type="dxa"/>
          </w:tcPr>
          <w:p w:rsidR="001E58CB" w:rsidRPr="00477575" w:rsidRDefault="001E58CB" w:rsidP="008D620E">
            <w:pPr>
              <w:jc w:val="center"/>
              <w:rPr>
                <w:sz w:val="20"/>
                <w:szCs w:val="20"/>
              </w:rPr>
            </w:pPr>
            <w:r>
              <w:rPr>
                <w:sz w:val="20"/>
                <w:szCs w:val="20"/>
              </w:rPr>
              <w:t>8</w:t>
            </w:r>
          </w:p>
        </w:tc>
        <w:tc>
          <w:tcPr>
            <w:tcW w:w="900" w:type="dxa"/>
          </w:tcPr>
          <w:p w:rsidR="001E58CB" w:rsidRPr="00477575" w:rsidRDefault="001E58CB" w:rsidP="008D620E">
            <w:pPr>
              <w:jc w:val="center"/>
              <w:rPr>
                <w:sz w:val="20"/>
                <w:szCs w:val="20"/>
              </w:rPr>
            </w:pPr>
            <w:r>
              <w:rPr>
                <w:sz w:val="20"/>
                <w:szCs w:val="20"/>
              </w:rPr>
              <w:t>24</w:t>
            </w:r>
          </w:p>
        </w:tc>
        <w:tc>
          <w:tcPr>
            <w:tcW w:w="828" w:type="dxa"/>
          </w:tcPr>
          <w:p w:rsidR="001E58CB" w:rsidRPr="00477575" w:rsidRDefault="001E58CB" w:rsidP="008D620E">
            <w:pPr>
              <w:jc w:val="center"/>
              <w:rPr>
                <w:b/>
                <w:bCs/>
                <w:sz w:val="20"/>
                <w:szCs w:val="20"/>
              </w:rPr>
            </w:pPr>
            <w:r>
              <w:rPr>
                <w:b/>
                <w:bCs/>
                <w:sz w:val="20"/>
                <w:szCs w:val="20"/>
              </w:rPr>
              <w:t>50</w:t>
            </w:r>
          </w:p>
        </w:tc>
      </w:tr>
      <w:tr w:rsidR="001E58CB">
        <w:tc>
          <w:tcPr>
            <w:tcW w:w="3724" w:type="dxa"/>
          </w:tcPr>
          <w:p w:rsidR="001E58CB" w:rsidRPr="00477575" w:rsidRDefault="001E58CB" w:rsidP="00D87336">
            <w:pPr>
              <w:rPr>
                <w:rFonts w:ascii="Arial" w:hAnsi="Arial" w:cs="Arial"/>
                <w:sz w:val="20"/>
                <w:szCs w:val="20"/>
              </w:rPr>
            </w:pPr>
            <w:r>
              <w:rPr>
                <w:rFonts w:ascii="Arial" w:hAnsi="Arial" w:cs="Arial"/>
                <w:sz w:val="20"/>
                <w:szCs w:val="20"/>
              </w:rPr>
              <w:t xml:space="preserve">City List vacancies carry forwarded </w:t>
            </w:r>
          </w:p>
        </w:tc>
        <w:tc>
          <w:tcPr>
            <w:tcW w:w="1424" w:type="dxa"/>
          </w:tcPr>
          <w:p w:rsidR="001E58CB" w:rsidRDefault="001E58CB" w:rsidP="008D620E">
            <w:pPr>
              <w:jc w:val="center"/>
              <w:rPr>
                <w:sz w:val="20"/>
                <w:szCs w:val="20"/>
              </w:rPr>
            </w:pPr>
            <w:r>
              <w:rPr>
                <w:sz w:val="20"/>
                <w:szCs w:val="20"/>
              </w:rPr>
              <w:t>0</w:t>
            </w:r>
          </w:p>
        </w:tc>
        <w:tc>
          <w:tcPr>
            <w:tcW w:w="900" w:type="dxa"/>
          </w:tcPr>
          <w:p w:rsidR="001E58CB" w:rsidRDefault="001E58CB" w:rsidP="008D620E">
            <w:pPr>
              <w:jc w:val="center"/>
              <w:rPr>
                <w:sz w:val="20"/>
                <w:szCs w:val="20"/>
              </w:rPr>
            </w:pPr>
            <w:r>
              <w:rPr>
                <w:sz w:val="20"/>
                <w:szCs w:val="20"/>
              </w:rPr>
              <w:t>0</w:t>
            </w:r>
          </w:p>
        </w:tc>
        <w:tc>
          <w:tcPr>
            <w:tcW w:w="900" w:type="dxa"/>
          </w:tcPr>
          <w:p w:rsidR="001E58CB" w:rsidRDefault="001E58CB" w:rsidP="008D620E">
            <w:pPr>
              <w:jc w:val="center"/>
              <w:rPr>
                <w:sz w:val="20"/>
                <w:szCs w:val="20"/>
              </w:rPr>
            </w:pPr>
            <w:r>
              <w:rPr>
                <w:sz w:val="20"/>
                <w:szCs w:val="20"/>
              </w:rPr>
              <w:t>0</w:t>
            </w:r>
          </w:p>
        </w:tc>
        <w:tc>
          <w:tcPr>
            <w:tcW w:w="900" w:type="dxa"/>
          </w:tcPr>
          <w:p w:rsidR="001E58CB" w:rsidRDefault="001E58CB" w:rsidP="008D620E">
            <w:pPr>
              <w:jc w:val="center"/>
              <w:rPr>
                <w:sz w:val="20"/>
                <w:szCs w:val="20"/>
              </w:rPr>
            </w:pPr>
            <w:r>
              <w:rPr>
                <w:sz w:val="20"/>
                <w:szCs w:val="20"/>
              </w:rPr>
              <w:t>2</w:t>
            </w:r>
          </w:p>
        </w:tc>
        <w:tc>
          <w:tcPr>
            <w:tcW w:w="900" w:type="dxa"/>
          </w:tcPr>
          <w:p w:rsidR="001E58CB" w:rsidRDefault="001E58CB" w:rsidP="008D620E">
            <w:pPr>
              <w:jc w:val="center"/>
              <w:rPr>
                <w:sz w:val="20"/>
                <w:szCs w:val="20"/>
              </w:rPr>
            </w:pPr>
            <w:r>
              <w:rPr>
                <w:sz w:val="20"/>
                <w:szCs w:val="20"/>
              </w:rPr>
              <w:t>4</w:t>
            </w:r>
          </w:p>
        </w:tc>
        <w:tc>
          <w:tcPr>
            <w:tcW w:w="828" w:type="dxa"/>
          </w:tcPr>
          <w:p w:rsidR="001E58CB" w:rsidRDefault="001E58CB" w:rsidP="008D620E">
            <w:pPr>
              <w:jc w:val="center"/>
              <w:rPr>
                <w:b/>
                <w:bCs/>
                <w:sz w:val="20"/>
                <w:szCs w:val="20"/>
              </w:rPr>
            </w:pPr>
            <w:r>
              <w:rPr>
                <w:b/>
                <w:bCs/>
                <w:sz w:val="20"/>
                <w:szCs w:val="20"/>
              </w:rPr>
              <w:t>6</w:t>
            </w:r>
          </w:p>
        </w:tc>
      </w:tr>
    </w:tbl>
    <w:p w:rsidR="001E58CB" w:rsidRDefault="001E58CB" w:rsidP="008D620E">
      <w:pPr>
        <w:jc w:val="both"/>
      </w:pPr>
    </w:p>
    <w:p w:rsidR="001E58CB" w:rsidRDefault="001E58CB" w:rsidP="00C46BBE">
      <w:pPr>
        <w:jc w:val="both"/>
      </w:pPr>
      <w:r>
        <w:t>*Note:-The Government had suspended City List quota vide Govt.Circular U.O Note.No.44232/SPF-A/2002, GAD (SPF-A) Department, dated 15-02-2003 in view of the judgment of Hon’ble Supreme Court of India in C.A.No.9643/9644 of 1995, dated.07-11-2001. Hence, the City List quota vacancies are kept vacant till the receipt of G.O Ms No.1758, dt.11-10-2011. The Government has amended G.O Ms No.81, dt.03-02-1990 and issued a fresh G.O Ms No.1758, dt.11-10-2011 and ordered that, in the 10 point cycle, the 10</w:t>
      </w:r>
      <w:r>
        <w:rPr>
          <w:vertAlign w:val="superscript"/>
        </w:rPr>
        <w:t>th</w:t>
      </w:r>
      <w:r>
        <w:t xml:space="preserve"> vacancy has been allotted by transfer (Division). The vacancies meant for City List quota are not taken in the seniority list of ACTOs.</w:t>
      </w:r>
      <w:r w:rsidRPr="00C46BBE">
        <w:t xml:space="preserve"> </w:t>
      </w:r>
      <w:r>
        <w:t>Therefore, these carry forwarded vacancies will be considered for Rank Promotees in the panel year 2011-12 only and later in the respective panel years.</w:t>
      </w:r>
    </w:p>
    <w:p w:rsidR="001E58CB" w:rsidRDefault="001E58CB" w:rsidP="008D620E">
      <w:pPr>
        <w:jc w:val="both"/>
      </w:pPr>
    </w:p>
    <w:p w:rsidR="001E58CB" w:rsidRDefault="001E58CB" w:rsidP="008D620E">
      <w:pPr>
        <w:ind w:firstLine="720"/>
        <w:jc w:val="both"/>
      </w:pPr>
      <w:r>
        <w:t>It is to inform that t</w:t>
      </w:r>
      <w:r w:rsidRPr="00B803F9">
        <w:t xml:space="preserve">he total number of vacancies of ACTOs in </w:t>
      </w:r>
      <w:r>
        <w:t>Guntur</w:t>
      </w:r>
      <w:r w:rsidRPr="00B803F9">
        <w:t xml:space="preserve"> Nodal Division of Zone</w:t>
      </w:r>
      <w:r>
        <w:t>-III</w:t>
      </w:r>
      <w:r w:rsidRPr="00B803F9">
        <w:t xml:space="preserve"> for the period from </w:t>
      </w:r>
      <w:r>
        <w:t>2000-01 to 2004-05</w:t>
      </w:r>
      <w:r w:rsidRPr="00B803F9">
        <w:t xml:space="preserve"> are (</w:t>
      </w:r>
      <w:r>
        <w:t>92</w:t>
      </w:r>
      <w:r w:rsidRPr="00B803F9">
        <w:t>) out of which (</w:t>
      </w:r>
      <w:r>
        <w:t>36</w:t>
      </w:r>
      <w:r w:rsidRPr="00B803F9">
        <w:t>) are meant to be filled with Direct Recruits, but filled (</w:t>
      </w:r>
      <w:r>
        <w:t>47</w:t>
      </w:r>
      <w:r w:rsidRPr="00B803F9">
        <w:t>) and (</w:t>
      </w:r>
      <w:r>
        <w:t>50</w:t>
      </w:r>
      <w:r w:rsidRPr="00B803F9">
        <w:t>) to be filled with Rank Promotees, but filled (</w:t>
      </w:r>
      <w:r>
        <w:t>51</w:t>
      </w:r>
      <w:r w:rsidRPr="00B803F9">
        <w:t xml:space="preserve">). While filling the vacancies meant for Rank Promotees, for the panel years from </w:t>
      </w:r>
      <w:r>
        <w:t>2000-01 to 2004-05</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 xml:space="preserve">the excess RP quota candidates, if any, </w:t>
      </w:r>
      <w:r w:rsidRPr="00B803F9">
        <w:t xml:space="preserve">are perforce to be relegated to subsequent panel years. </w:t>
      </w: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Default="001E58CB" w:rsidP="008D620E">
      <w:pPr>
        <w:ind w:firstLine="720"/>
        <w:jc w:val="both"/>
      </w:pPr>
    </w:p>
    <w:p w:rsidR="001E58CB" w:rsidRPr="00B803F9" w:rsidRDefault="001E58CB" w:rsidP="008D620E">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1E58CB" w:rsidRDefault="001E58CB" w:rsidP="008D620E">
      <w:pPr>
        <w:jc w:val="both"/>
      </w:pPr>
      <w:r w:rsidRPr="00B803F9">
        <w:tab/>
      </w:r>
    </w:p>
    <w:p w:rsidR="001E58CB" w:rsidRDefault="001E58CB" w:rsidP="008D620E">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1E58CB" w:rsidRDefault="001E58CB" w:rsidP="008D620E">
      <w:pPr>
        <w:jc w:val="both"/>
      </w:pPr>
    </w:p>
    <w:p w:rsidR="001E58CB" w:rsidRDefault="001E58CB" w:rsidP="008D620E">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1E58CB" w:rsidRDefault="001E58CB" w:rsidP="008D620E">
      <w:pPr>
        <w:jc w:val="both"/>
      </w:pPr>
    </w:p>
    <w:p w:rsidR="001E58CB" w:rsidRDefault="001E58CB" w:rsidP="008D620E">
      <w:pPr>
        <w:jc w:val="both"/>
      </w:pPr>
      <w:r>
        <w:tab/>
      </w:r>
      <w:r w:rsidRPr="00B803F9">
        <w:t>In case of transferees appointed</w:t>
      </w:r>
      <w:r>
        <w:t>,</w:t>
      </w:r>
      <w:r w:rsidRPr="00B803F9">
        <w:t xml:space="preserve">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1E58CB" w:rsidRDefault="001E58CB" w:rsidP="008D620E">
      <w:pPr>
        <w:jc w:val="both"/>
      </w:pPr>
    </w:p>
    <w:p w:rsidR="001E58CB" w:rsidRDefault="001E58CB" w:rsidP="008D620E">
      <w:pPr>
        <w:jc w:val="both"/>
      </w:pPr>
      <w:r>
        <w:tab/>
      </w:r>
      <w:r w:rsidRPr="00B803F9">
        <w:t>The vacancies referred to above for the purpose of calculation of quota does not include stopgap or fortuitous or short time vacancies like leave vacancies etc.,</w:t>
      </w:r>
      <w:r w:rsidRPr="00883438">
        <w:t xml:space="preserve"> </w:t>
      </w:r>
      <w:r>
        <w:t>The names of individuals, who earlier might have been promoted as ACTO, but who retired before substantive vacancy arose for them in any particular panel year i.e who were no more in service at the time of arising of vacancy, do not find place in this proposed seniority list.</w:t>
      </w:r>
    </w:p>
    <w:p w:rsidR="001E58CB" w:rsidRPr="00B803F9" w:rsidRDefault="001E58CB" w:rsidP="008D620E">
      <w:pPr>
        <w:tabs>
          <w:tab w:val="num" w:pos="0"/>
        </w:tabs>
        <w:ind w:firstLine="720"/>
        <w:jc w:val="both"/>
      </w:pPr>
    </w:p>
    <w:p w:rsidR="001E58CB" w:rsidRDefault="001E58CB" w:rsidP="008D620E">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 except for city list candidates from 15-02-2003.</w:t>
      </w:r>
    </w:p>
    <w:p w:rsidR="001E58CB" w:rsidRDefault="001E58CB" w:rsidP="008D620E">
      <w:pPr>
        <w:tabs>
          <w:tab w:val="num" w:pos="0"/>
        </w:tabs>
        <w:ind w:firstLine="720"/>
        <w:jc w:val="both"/>
      </w:pPr>
    </w:p>
    <w:p w:rsidR="001E58CB" w:rsidRDefault="001E58CB" w:rsidP="008D620E">
      <w:pPr>
        <w:ind w:firstLine="720"/>
        <w:jc w:val="both"/>
      </w:pPr>
      <w:r>
        <w:t xml:space="preserve">The show cause notice of revised integrated seniority list of ACTOs for the panel year 1992-93 to 1999-2000 of Zone III published on 29-5-2012 and for the panel years from 2000-01 to 2004-05 of Zone-III is also to be finalized respectively.  As per the </w:t>
      </w:r>
      <w:r w:rsidRPr="008D300E">
        <w:t>Govt. Memo. No.39</w:t>
      </w:r>
      <w:r>
        <w:t>070</w:t>
      </w:r>
      <w:r w:rsidRPr="008D300E">
        <w:t>/CT.I (2)/2011, Rev (CT.I) Dept,</w:t>
      </w:r>
      <w:r>
        <w:t xml:space="preserve"> </w:t>
      </w:r>
      <w:r w:rsidRPr="008D300E">
        <w:t>dt.2</w:t>
      </w:r>
      <w:r>
        <w:t>0</w:t>
      </w:r>
      <w:r w:rsidRPr="008D300E">
        <w:t>-1</w:t>
      </w:r>
      <w:r>
        <w:t>2</w:t>
      </w:r>
      <w:r w:rsidRPr="008D300E">
        <w:t>-2011</w:t>
      </w:r>
      <w:r>
        <w:t>duly following the Rota-Quota Rules, the revised the integrated seniority list of ACTOs for the panel year 1975-76 to 1991-92 has been finalized vide CCT’s Ref.No.DX2/942/2011 Zone-III dt.23-04-2012. However, the earlier seniority list (which is being now revised) for the panel year 1992-93 to 1999-2000 and 2000-01 to 2004-05 of ACTOs</w:t>
      </w:r>
      <w:r w:rsidRPr="00287203">
        <w:t xml:space="preserve"> </w:t>
      </w:r>
      <w:r>
        <w:t xml:space="preserve">of  Zone-III required revision on the basis of the </w:t>
      </w:r>
      <w:r w:rsidRPr="00F63B59">
        <w:t>Government in</w:t>
      </w:r>
      <w:r>
        <w:t xml:space="preserve"> </w:t>
      </w:r>
      <w:r w:rsidRPr="00F63B59">
        <w:t>Memo. Ref. No.</w:t>
      </w:r>
      <w:r w:rsidRPr="00FC70C5">
        <w:t xml:space="preserve"> </w:t>
      </w:r>
      <w:r>
        <w:t xml:space="preserve">263/CT.I (2)/2011, Rev (CT.I) Department dated 29-6-2011 issued in case of Zone-VI, read with the interim orders dt.22-11-2011 in </w:t>
      </w:r>
      <w:r w:rsidRPr="008901F1">
        <w:t xml:space="preserve">O.A No.8932/2011 </w:t>
      </w:r>
      <w:r>
        <w:t>by the Hon’ble APAT, Hyderabad. Accordingly,</w:t>
      </w:r>
      <w:r w:rsidRPr="00F63B59">
        <w:t xml:space="preserve"> the matter is re-examined and the vacancies are calculated duly following the </w:t>
      </w:r>
      <w:r>
        <w:t>A.P CT SS rules 1990</w:t>
      </w:r>
      <w:r w:rsidRPr="00F63B59">
        <w:t xml:space="preserve"> as prescribed by the govt. in the said memo and prepared a show cause notice for revising integrated seniority list of ACTOs of Zone</w:t>
      </w:r>
      <w:r>
        <w:t>-III</w:t>
      </w:r>
      <w:r w:rsidRPr="00F63B59">
        <w:t xml:space="preserve"> for the panel years </w:t>
      </w:r>
      <w:r>
        <w:t>2000-01 to 2004-05</w:t>
      </w:r>
      <w:r w:rsidRPr="00F63B59">
        <w:t xml:space="preserve">, as per the </w:t>
      </w:r>
      <w:r>
        <w:t>guidelines mentioned thereon</w:t>
      </w:r>
      <w:r w:rsidRPr="00F63B59">
        <w:t xml:space="preserve"> after verification of records of CCT’s office and </w:t>
      </w:r>
      <w:r>
        <w:t xml:space="preserve">as per </w:t>
      </w:r>
      <w:r w:rsidRPr="00E64E8E">
        <w:t>Dist.Gazette No.35. Dated 16-04-2010</w:t>
      </w:r>
      <w:r w:rsidRPr="00F63B59">
        <w:t>. Accordingly, the vacancies available in the concerned panel years are taken and panels are drawn.</w:t>
      </w:r>
    </w:p>
    <w:p w:rsidR="001E58CB" w:rsidRDefault="001E58CB" w:rsidP="008D620E">
      <w:pPr>
        <w:ind w:firstLine="720"/>
        <w:jc w:val="both"/>
      </w:pPr>
    </w:p>
    <w:p w:rsidR="001E58CB" w:rsidRDefault="001E58CB" w:rsidP="008D620E">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1E58CB" w:rsidRDefault="001E58CB" w:rsidP="008D620E">
      <w:pPr>
        <w:jc w:val="both"/>
      </w:pPr>
    </w:p>
    <w:p w:rsidR="001E58CB" w:rsidRDefault="001E58CB" w:rsidP="008D620E">
      <w:pPr>
        <w:jc w:val="both"/>
      </w:pPr>
    </w:p>
    <w:p w:rsidR="001E58CB" w:rsidRDefault="001E58CB" w:rsidP="008D620E">
      <w:pPr>
        <w:jc w:val="both"/>
      </w:pPr>
    </w:p>
    <w:p w:rsidR="001E58CB" w:rsidRDefault="001E58CB" w:rsidP="008D620E">
      <w:pPr>
        <w:jc w:val="both"/>
      </w:pPr>
    </w:p>
    <w:p w:rsidR="001E58CB" w:rsidRDefault="001E58CB" w:rsidP="008D620E">
      <w:pPr>
        <w:jc w:val="both"/>
      </w:pPr>
    </w:p>
    <w:p w:rsidR="001E58CB" w:rsidRPr="00F63B59" w:rsidRDefault="001E58CB" w:rsidP="008D620E">
      <w:pPr>
        <w:jc w:val="both"/>
      </w:pPr>
    </w:p>
    <w:p w:rsidR="001E58CB" w:rsidRDefault="001E58CB" w:rsidP="008D620E">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1E58CB" w:rsidRDefault="001E58CB" w:rsidP="008D620E">
      <w:pPr>
        <w:jc w:val="both"/>
      </w:pPr>
    </w:p>
    <w:p w:rsidR="001E58CB" w:rsidRDefault="001E58CB" w:rsidP="008D620E">
      <w:pPr>
        <w:ind w:firstLine="720"/>
        <w:jc w:val="both"/>
      </w:pPr>
      <w:r>
        <w:t>In the reference 7</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w:t>
      </w:r>
      <w:r>
        <w:t xml:space="preserve">now </w:t>
      </w:r>
      <w:r w:rsidRPr="00F63B59">
        <w:t xml:space="preserve">as per the orders of the Commissioner (CT), A.P Hyderabad. </w:t>
      </w:r>
    </w:p>
    <w:p w:rsidR="001E58CB" w:rsidRDefault="001E58CB" w:rsidP="008D620E">
      <w:pPr>
        <w:ind w:firstLine="720"/>
        <w:jc w:val="both"/>
      </w:pPr>
    </w:p>
    <w:p w:rsidR="001E58CB" w:rsidRDefault="001E58CB" w:rsidP="008D620E">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1E58CB" w:rsidRDefault="001E58CB" w:rsidP="008D620E">
      <w:pPr>
        <w:ind w:firstLine="720"/>
        <w:jc w:val="both"/>
      </w:pPr>
    </w:p>
    <w:p w:rsidR="001E58CB" w:rsidRPr="00B1619A" w:rsidRDefault="001E58CB" w:rsidP="008D620E">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1E58CB" w:rsidRPr="00B1619A" w:rsidRDefault="001E58CB" w:rsidP="008D620E">
      <w:pPr>
        <w:jc w:val="both"/>
      </w:pPr>
    </w:p>
    <w:p w:rsidR="001E58CB" w:rsidRPr="00B1619A" w:rsidRDefault="001E58CB" w:rsidP="008D620E">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1E58CB" w:rsidRPr="00B803F9" w:rsidRDefault="001E58CB" w:rsidP="008D620E">
      <w:pPr>
        <w:jc w:val="both"/>
      </w:pPr>
    </w:p>
    <w:p w:rsidR="001E58CB" w:rsidRPr="00B803F9" w:rsidRDefault="001E58CB" w:rsidP="008D620E">
      <w:pPr>
        <w:tabs>
          <w:tab w:val="left" w:pos="5740"/>
        </w:tabs>
        <w:jc w:val="both"/>
      </w:pPr>
      <w:r w:rsidRPr="00B803F9">
        <w:t xml:space="preserve">Encl: Annexure-A </w:t>
      </w:r>
      <w:r>
        <w:t>and B</w:t>
      </w:r>
      <w:r>
        <w:tab/>
        <w:t xml:space="preserve">            Sd/-D.Ramachandra Reddy   </w:t>
      </w:r>
    </w:p>
    <w:p w:rsidR="001E58CB" w:rsidRPr="00B803F9" w:rsidRDefault="001E58CB" w:rsidP="008D620E">
      <w:pPr>
        <w:jc w:val="right"/>
      </w:pPr>
      <w:r w:rsidRPr="00B803F9">
        <w:t xml:space="preserve">                                                             </w:t>
      </w:r>
      <w:r w:rsidRPr="00B803F9">
        <w:tab/>
        <w:t xml:space="preserve">     Addl. Commissioner (CT) Legal</w:t>
      </w:r>
    </w:p>
    <w:p w:rsidR="001E58CB" w:rsidRPr="00B803F9" w:rsidRDefault="001E58CB" w:rsidP="008D620E">
      <w:pPr>
        <w:jc w:val="both"/>
      </w:pPr>
      <w:r w:rsidRPr="00B803F9">
        <w:t>To</w:t>
      </w:r>
    </w:p>
    <w:p w:rsidR="001E58CB" w:rsidRPr="00B803F9" w:rsidRDefault="001E58CB" w:rsidP="008D620E">
      <w:pPr>
        <w:jc w:val="both"/>
      </w:pPr>
      <w:r w:rsidRPr="00B803F9">
        <w:t>All the affected candidates as shown</w:t>
      </w:r>
      <w:r>
        <w:t xml:space="preserve"> in Annexure-A &amp; B</w:t>
      </w:r>
      <w:r w:rsidRPr="00B803F9">
        <w:t xml:space="preserve"> above through the Deputy Commissioner (CT), </w:t>
      </w:r>
      <w:r>
        <w:t xml:space="preserve">Guntur-I </w:t>
      </w:r>
      <w:r w:rsidRPr="00B803F9">
        <w:t>Nodal division.</w:t>
      </w:r>
    </w:p>
    <w:p w:rsidR="001E58CB" w:rsidRPr="00B803F9" w:rsidRDefault="001E58CB" w:rsidP="008D620E">
      <w:pPr>
        <w:jc w:val="both"/>
      </w:pPr>
      <w:r w:rsidRPr="00B803F9">
        <w:t xml:space="preserve">Copy to the Deputy Commissioner (CT), </w:t>
      </w:r>
      <w:r>
        <w:t>Guntur-I</w:t>
      </w:r>
      <w:r w:rsidRPr="00B803F9">
        <w:t xml:space="preserve"> Division</w:t>
      </w:r>
    </w:p>
    <w:p w:rsidR="001E58CB" w:rsidRPr="00B803F9" w:rsidRDefault="001E58CB" w:rsidP="008D620E">
      <w:pPr>
        <w:jc w:val="both"/>
      </w:pPr>
      <w:r w:rsidRPr="00B803F9">
        <w:t>Copy to Departmental Web Site O/o the CCT, A.P Hyderabad as noted above.</w:t>
      </w: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p w:rsidR="001E58CB" w:rsidRDefault="001E58CB" w:rsidP="008D620E">
      <w:pPr>
        <w:jc w:val="right"/>
      </w:pPr>
    </w:p>
    <w:sectPr w:rsidR="001E58CB"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8CB" w:rsidRDefault="001E58CB">
      <w:r>
        <w:separator/>
      </w:r>
    </w:p>
  </w:endnote>
  <w:endnote w:type="continuationSeparator" w:id="1">
    <w:p w:rsidR="001E58CB" w:rsidRDefault="001E5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CB" w:rsidRDefault="001E58CB"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58CB" w:rsidRDefault="001E5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8CB" w:rsidRDefault="001E58CB">
      <w:r>
        <w:separator/>
      </w:r>
    </w:p>
  </w:footnote>
  <w:footnote w:type="continuationSeparator" w:id="1">
    <w:p w:rsidR="001E58CB" w:rsidRDefault="001E5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135DA"/>
    <w:rsid w:val="00020005"/>
    <w:rsid w:val="000336A9"/>
    <w:rsid w:val="00034600"/>
    <w:rsid w:val="00035E77"/>
    <w:rsid w:val="0005348B"/>
    <w:rsid w:val="000542DE"/>
    <w:rsid w:val="00054DF5"/>
    <w:rsid w:val="00056ACD"/>
    <w:rsid w:val="00057E50"/>
    <w:rsid w:val="00060AE1"/>
    <w:rsid w:val="000809F5"/>
    <w:rsid w:val="00085B74"/>
    <w:rsid w:val="00090921"/>
    <w:rsid w:val="00097A6B"/>
    <w:rsid w:val="000B4348"/>
    <w:rsid w:val="000B792F"/>
    <w:rsid w:val="000C2494"/>
    <w:rsid w:val="000D1083"/>
    <w:rsid w:val="000D1CEB"/>
    <w:rsid w:val="000D33EB"/>
    <w:rsid w:val="000F2177"/>
    <w:rsid w:val="000F2240"/>
    <w:rsid w:val="000F246F"/>
    <w:rsid w:val="000F676B"/>
    <w:rsid w:val="00100043"/>
    <w:rsid w:val="001007BC"/>
    <w:rsid w:val="00103A2B"/>
    <w:rsid w:val="00113BA1"/>
    <w:rsid w:val="00115A9A"/>
    <w:rsid w:val="001162CD"/>
    <w:rsid w:val="00116941"/>
    <w:rsid w:val="001170DA"/>
    <w:rsid w:val="00122B88"/>
    <w:rsid w:val="00122DBD"/>
    <w:rsid w:val="00125C88"/>
    <w:rsid w:val="00140C0B"/>
    <w:rsid w:val="00141C9E"/>
    <w:rsid w:val="001444EC"/>
    <w:rsid w:val="00147FA4"/>
    <w:rsid w:val="001600EC"/>
    <w:rsid w:val="0016363C"/>
    <w:rsid w:val="00166361"/>
    <w:rsid w:val="001752E5"/>
    <w:rsid w:val="001767E6"/>
    <w:rsid w:val="00177198"/>
    <w:rsid w:val="00186415"/>
    <w:rsid w:val="0019259C"/>
    <w:rsid w:val="001964B5"/>
    <w:rsid w:val="001A36D4"/>
    <w:rsid w:val="001A6AF6"/>
    <w:rsid w:val="001B332C"/>
    <w:rsid w:val="001B3B78"/>
    <w:rsid w:val="001B794C"/>
    <w:rsid w:val="001C2C38"/>
    <w:rsid w:val="001D07B9"/>
    <w:rsid w:val="001D1AA8"/>
    <w:rsid w:val="001D1D13"/>
    <w:rsid w:val="001D560C"/>
    <w:rsid w:val="001D6391"/>
    <w:rsid w:val="001D65FA"/>
    <w:rsid w:val="001E291D"/>
    <w:rsid w:val="001E3D83"/>
    <w:rsid w:val="001E58CB"/>
    <w:rsid w:val="001E7802"/>
    <w:rsid w:val="001F3837"/>
    <w:rsid w:val="0020123B"/>
    <w:rsid w:val="00201EA8"/>
    <w:rsid w:val="002035A8"/>
    <w:rsid w:val="00207853"/>
    <w:rsid w:val="0021003F"/>
    <w:rsid w:val="0021130F"/>
    <w:rsid w:val="002211DA"/>
    <w:rsid w:val="0022709D"/>
    <w:rsid w:val="00231FA1"/>
    <w:rsid w:val="00233370"/>
    <w:rsid w:val="002434E0"/>
    <w:rsid w:val="00255AA4"/>
    <w:rsid w:val="002561DB"/>
    <w:rsid w:val="00261C00"/>
    <w:rsid w:val="002628B2"/>
    <w:rsid w:val="0027183E"/>
    <w:rsid w:val="00281C82"/>
    <w:rsid w:val="002870FB"/>
    <w:rsid w:val="00287203"/>
    <w:rsid w:val="00290125"/>
    <w:rsid w:val="0029344A"/>
    <w:rsid w:val="00295959"/>
    <w:rsid w:val="00297122"/>
    <w:rsid w:val="002A254C"/>
    <w:rsid w:val="002B067D"/>
    <w:rsid w:val="002B2655"/>
    <w:rsid w:val="002B3969"/>
    <w:rsid w:val="002B3F45"/>
    <w:rsid w:val="002C2253"/>
    <w:rsid w:val="002C5245"/>
    <w:rsid w:val="002D5355"/>
    <w:rsid w:val="002E3C2C"/>
    <w:rsid w:val="002F1D8B"/>
    <w:rsid w:val="0030347F"/>
    <w:rsid w:val="00305EB1"/>
    <w:rsid w:val="00306F52"/>
    <w:rsid w:val="00313662"/>
    <w:rsid w:val="003217D2"/>
    <w:rsid w:val="00324357"/>
    <w:rsid w:val="00325A22"/>
    <w:rsid w:val="0032753A"/>
    <w:rsid w:val="00341DEA"/>
    <w:rsid w:val="00343D41"/>
    <w:rsid w:val="003505AE"/>
    <w:rsid w:val="003547E0"/>
    <w:rsid w:val="00361D07"/>
    <w:rsid w:val="00363D3D"/>
    <w:rsid w:val="0036644D"/>
    <w:rsid w:val="00366C62"/>
    <w:rsid w:val="0036716A"/>
    <w:rsid w:val="003717F1"/>
    <w:rsid w:val="003718F3"/>
    <w:rsid w:val="00373807"/>
    <w:rsid w:val="00375A13"/>
    <w:rsid w:val="00380155"/>
    <w:rsid w:val="003826E7"/>
    <w:rsid w:val="0038421F"/>
    <w:rsid w:val="00385788"/>
    <w:rsid w:val="003947A1"/>
    <w:rsid w:val="003950BB"/>
    <w:rsid w:val="00395928"/>
    <w:rsid w:val="003A1FDB"/>
    <w:rsid w:val="003A5132"/>
    <w:rsid w:val="003B24E7"/>
    <w:rsid w:val="003C00B2"/>
    <w:rsid w:val="003C5B84"/>
    <w:rsid w:val="003D6BB6"/>
    <w:rsid w:val="003E5792"/>
    <w:rsid w:val="003F470A"/>
    <w:rsid w:val="003F53C8"/>
    <w:rsid w:val="003F5414"/>
    <w:rsid w:val="00402579"/>
    <w:rsid w:val="00403EC8"/>
    <w:rsid w:val="00423FCB"/>
    <w:rsid w:val="0042580E"/>
    <w:rsid w:val="004338BD"/>
    <w:rsid w:val="00440DD9"/>
    <w:rsid w:val="004426CD"/>
    <w:rsid w:val="00442A30"/>
    <w:rsid w:val="00443C06"/>
    <w:rsid w:val="004464EE"/>
    <w:rsid w:val="00447821"/>
    <w:rsid w:val="004531F6"/>
    <w:rsid w:val="004545C9"/>
    <w:rsid w:val="004546BC"/>
    <w:rsid w:val="00464D8D"/>
    <w:rsid w:val="00477575"/>
    <w:rsid w:val="00477725"/>
    <w:rsid w:val="004855B7"/>
    <w:rsid w:val="00486528"/>
    <w:rsid w:val="0049318F"/>
    <w:rsid w:val="0049764E"/>
    <w:rsid w:val="004B154D"/>
    <w:rsid w:val="004B37B8"/>
    <w:rsid w:val="004C1A2F"/>
    <w:rsid w:val="004C1B0C"/>
    <w:rsid w:val="004C22E5"/>
    <w:rsid w:val="004E46BC"/>
    <w:rsid w:val="004F4972"/>
    <w:rsid w:val="00502FDD"/>
    <w:rsid w:val="005033F4"/>
    <w:rsid w:val="005106F6"/>
    <w:rsid w:val="00515373"/>
    <w:rsid w:val="00515E56"/>
    <w:rsid w:val="00517390"/>
    <w:rsid w:val="00527740"/>
    <w:rsid w:val="0053280F"/>
    <w:rsid w:val="00536244"/>
    <w:rsid w:val="005376FB"/>
    <w:rsid w:val="005460E7"/>
    <w:rsid w:val="00550857"/>
    <w:rsid w:val="00552300"/>
    <w:rsid w:val="00553AD7"/>
    <w:rsid w:val="00563856"/>
    <w:rsid w:val="00566E51"/>
    <w:rsid w:val="005774AE"/>
    <w:rsid w:val="005831AC"/>
    <w:rsid w:val="00597A7D"/>
    <w:rsid w:val="005A1BBE"/>
    <w:rsid w:val="005A3A15"/>
    <w:rsid w:val="005B1EFD"/>
    <w:rsid w:val="005B5E05"/>
    <w:rsid w:val="005C02E4"/>
    <w:rsid w:val="005D050C"/>
    <w:rsid w:val="005D1DC6"/>
    <w:rsid w:val="005D5124"/>
    <w:rsid w:val="005D5DA2"/>
    <w:rsid w:val="005D6106"/>
    <w:rsid w:val="005F6AF0"/>
    <w:rsid w:val="006018DC"/>
    <w:rsid w:val="00603B24"/>
    <w:rsid w:val="00605D2E"/>
    <w:rsid w:val="00606366"/>
    <w:rsid w:val="00613931"/>
    <w:rsid w:val="00627875"/>
    <w:rsid w:val="00627A2A"/>
    <w:rsid w:val="00641E6B"/>
    <w:rsid w:val="00646514"/>
    <w:rsid w:val="00646C77"/>
    <w:rsid w:val="00646C84"/>
    <w:rsid w:val="006533EB"/>
    <w:rsid w:val="00653773"/>
    <w:rsid w:val="00671FB1"/>
    <w:rsid w:val="00674683"/>
    <w:rsid w:val="0067575B"/>
    <w:rsid w:val="00675B9F"/>
    <w:rsid w:val="006851C0"/>
    <w:rsid w:val="006A6A72"/>
    <w:rsid w:val="006B16F3"/>
    <w:rsid w:val="006B3494"/>
    <w:rsid w:val="006B5347"/>
    <w:rsid w:val="006C0938"/>
    <w:rsid w:val="006C429C"/>
    <w:rsid w:val="006C67FD"/>
    <w:rsid w:val="006D758D"/>
    <w:rsid w:val="006E390B"/>
    <w:rsid w:val="006E65F0"/>
    <w:rsid w:val="006F10AB"/>
    <w:rsid w:val="006F5769"/>
    <w:rsid w:val="00705362"/>
    <w:rsid w:val="007115F9"/>
    <w:rsid w:val="00713433"/>
    <w:rsid w:val="00717D75"/>
    <w:rsid w:val="00720A23"/>
    <w:rsid w:val="007222A5"/>
    <w:rsid w:val="00745701"/>
    <w:rsid w:val="00750FAD"/>
    <w:rsid w:val="00752FB9"/>
    <w:rsid w:val="007606C0"/>
    <w:rsid w:val="0076318C"/>
    <w:rsid w:val="00766227"/>
    <w:rsid w:val="00766B86"/>
    <w:rsid w:val="007672CB"/>
    <w:rsid w:val="00771F11"/>
    <w:rsid w:val="0077595F"/>
    <w:rsid w:val="00787DDE"/>
    <w:rsid w:val="007905F4"/>
    <w:rsid w:val="00793C29"/>
    <w:rsid w:val="00793CBE"/>
    <w:rsid w:val="007A0B09"/>
    <w:rsid w:val="007A4597"/>
    <w:rsid w:val="007B2914"/>
    <w:rsid w:val="007B6C09"/>
    <w:rsid w:val="007B71B7"/>
    <w:rsid w:val="007C1A3C"/>
    <w:rsid w:val="007C6B4C"/>
    <w:rsid w:val="007D7C36"/>
    <w:rsid w:val="007F666A"/>
    <w:rsid w:val="007F74A3"/>
    <w:rsid w:val="007F78B4"/>
    <w:rsid w:val="007F7E31"/>
    <w:rsid w:val="00804DE7"/>
    <w:rsid w:val="0081763D"/>
    <w:rsid w:val="0081790E"/>
    <w:rsid w:val="00835968"/>
    <w:rsid w:val="00845FA2"/>
    <w:rsid w:val="00850BE9"/>
    <w:rsid w:val="00851A27"/>
    <w:rsid w:val="00857C48"/>
    <w:rsid w:val="00867652"/>
    <w:rsid w:val="0087024A"/>
    <w:rsid w:val="008705AD"/>
    <w:rsid w:val="00870B27"/>
    <w:rsid w:val="00874B43"/>
    <w:rsid w:val="00877AA0"/>
    <w:rsid w:val="00883438"/>
    <w:rsid w:val="00885C68"/>
    <w:rsid w:val="00886F40"/>
    <w:rsid w:val="008901F1"/>
    <w:rsid w:val="008A0A27"/>
    <w:rsid w:val="008A4584"/>
    <w:rsid w:val="008A48D7"/>
    <w:rsid w:val="008A7885"/>
    <w:rsid w:val="008B4907"/>
    <w:rsid w:val="008B5F25"/>
    <w:rsid w:val="008B603D"/>
    <w:rsid w:val="008C780D"/>
    <w:rsid w:val="008D300E"/>
    <w:rsid w:val="008D37FE"/>
    <w:rsid w:val="008D620E"/>
    <w:rsid w:val="008D65F7"/>
    <w:rsid w:val="008F334D"/>
    <w:rsid w:val="009025A9"/>
    <w:rsid w:val="00905902"/>
    <w:rsid w:val="00905EFA"/>
    <w:rsid w:val="00906293"/>
    <w:rsid w:val="00910C78"/>
    <w:rsid w:val="00911D48"/>
    <w:rsid w:val="00916E85"/>
    <w:rsid w:val="00925249"/>
    <w:rsid w:val="00926428"/>
    <w:rsid w:val="009403F7"/>
    <w:rsid w:val="009415DC"/>
    <w:rsid w:val="009430ED"/>
    <w:rsid w:val="00944700"/>
    <w:rsid w:val="00946CBF"/>
    <w:rsid w:val="00947B17"/>
    <w:rsid w:val="00950850"/>
    <w:rsid w:val="00950E0A"/>
    <w:rsid w:val="00954039"/>
    <w:rsid w:val="00957F04"/>
    <w:rsid w:val="00960D02"/>
    <w:rsid w:val="00965385"/>
    <w:rsid w:val="00965C57"/>
    <w:rsid w:val="00987158"/>
    <w:rsid w:val="0098718D"/>
    <w:rsid w:val="00993F22"/>
    <w:rsid w:val="009A0151"/>
    <w:rsid w:val="009A0266"/>
    <w:rsid w:val="009A15A8"/>
    <w:rsid w:val="009A2814"/>
    <w:rsid w:val="009B255C"/>
    <w:rsid w:val="009B32A4"/>
    <w:rsid w:val="009B5012"/>
    <w:rsid w:val="009B6D3E"/>
    <w:rsid w:val="009C3C72"/>
    <w:rsid w:val="009D4883"/>
    <w:rsid w:val="009D780B"/>
    <w:rsid w:val="009E12D4"/>
    <w:rsid w:val="009F09C6"/>
    <w:rsid w:val="009F47A7"/>
    <w:rsid w:val="00A138A2"/>
    <w:rsid w:val="00A165B5"/>
    <w:rsid w:val="00A17E1B"/>
    <w:rsid w:val="00A34FDD"/>
    <w:rsid w:val="00A360BF"/>
    <w:rsid w:val="00A379EC"/>
    <w:rsid w:val="00A37BDB"/>
    <w:rsid w:val="00A45E81"/>
    <w:rsid w:val="00A64488"/>
    <w:rsid w:val="00A7504B"/>
    <w:rsid w:val="00A769BC"/>
    <w:rsid w:val="00A834E7"/>
    <w:rsid w:val="00A8355E"/>
    <w:rsid w:val="00A87191"/>
    <w:rsid w:val="00A91FF5"/>
    <w:rsid w:val="00A944CC"/>
    <w:rsid w:val="00AB7992"/>
    <w:rsid w:val="00AC6755"/>
    <w:rsid w:val="00AD3363"/>
    <w:rsid w:val="00AD33A3"/>
    <w:rsid w:val="00AD50DE"/>
    <w:rsid w:val="00AD7779"/>
    <w:rsid w:val="00AE0CCE"/>
    <w:rsid w:val="00AE56A8"/>
    <w:rsid w:val="00AF2255"/>
    <w:rsid w:val="00B10312"/>
    <w:rsid w:val="00B12BF1"/>
    <w:rsid w:val="00B1619A"/>
    <w:rsid w:val="00B20095"/>
    <w:rsid w:val="00B23C50"/>
    <w:rsid w:val="00B25D40"/>
    <w:rsid w:val="00B36C88"/>
    <w:rsid w:val="00B37D6E"/>
    <w:rsid w:val="00B40839"/>
    <w:rsid w:val="00B5449F"/>
    <w:rsid w:val="00B65A69"/>
    <w:rsid w:val="00B665FA"/>
    <w:rsid w:val="00B70B13"/>
    <w:rsid w:val="00B75313"/>
    <w:rsid w:val="00B77806"/>
    <w:rsid w:val="00B803F9"/>
    <w:rsid w:val="00B95AEF"/>
    <w:rsid w:val="00B9793D"/>
    <w:rsid w:val="00B97EA2"/>
    <w:rsid w:val="00BA45A8"/>
    <w:rsid w:val="00BB0E34"/>
    <w:rsid w:val="00BB1066"/>
    <w:rsid w:val="00BB1823"/>
    <w:rsid w:val="00BB2BA8"/>
    <w:rsid w:val="00BB3755"/>
    <w:rsid w:val="00BB5A31"/>
    <w:rsid w:val="00BB6B5B"/>
    <w:rsid w:val="00BB7880"/>
    <w:rsid w:val="00BC354C"/>
    <w:rsid w:val="00BC59F9"/>
    <w:rsid w:val="00BD5AE1"/>
    <w:rsid w:val="00BD64B4"/>
    <w:rsid w:val="00BE1EDB"/>
    <w:rsid w:val="00BE3AF7"/>
    <w:rsid w:val="00BE688B"/>
    <w:rsid w:val="00BE70CE"/>
    <w:rsid w:val="00BF0F54"/>
    <w:rsid w:val="00BF6B9B"/>
    <w:rsid w:val="00C079E2"/>
    <w:rsid w:val="00C161E4"/>
    <w:rsid w:val="00C171BC"/>
    <w:rsid w:val="00C25CA0"/>
    <w:rsid w:val="00C42F41"/>
    <w:rsid w:val="00C43BBE"/>
    <w:rsid w:val="00C43ED4"/>
    <w:rsid w:val="00C448F9"/>
    <w:rsid w:val="00C45D1A"/>
    <w:rsid w:val="00C46BBE"/>
    <w:rsid w:val="00C5310B"/>
    <w:rsid w:val="00C575A5"/>
    <w:rsid w:val="00C61395"/>
    <w:rsid w:val="00C62C75"/>
    <w:rsid w:val="00C64DCD"/>
    <w:rsid w:val="00C66A41"/>
    <w:rsid w:val="00C74B4F"/>
    <w:rsid w:val="00C75FCA"/>
    <w:rsid w:val="00C770E8"/>
    <w:rsid w:val="00C77492"/>
    <w:rsid w:val="00C81008"/>
    <w:rsid w:val="00CA07EF"/>
    <w:rsid w:val="00CA2F8D"/>
    <w:rsid w:val="00CA5432"/>
    <w:rsid w:val="00CA7D8E"/>
    <w:rsid w:val="00CB2B14"/>
    <w:rsid w:val="00CC766C"/>
    <w:rsid w:val="00CE4958"/>
    <w:rsid w:val="00CF58C9"/>
    <w:rsid w:val="00D05BFB"/>
    <w:rsid w:val="00D07753"/>
    <w:rsid w:val="00D12680"/>
    <w:rsid w:val="00D13BC4"/>
    <w:rsid w:val="00D15765"/>
    <w:rsid w:val="00D1717B"/>
    <w:rsid w:val="00D26971"/>
    <w:rsid w:val="00D279C1"/>
    <w:rsid w:val="00D40F19"/>
    <w:rsid w:val="00D53E56"/>
    <w:rsid w:val="00D543FD"/>
    <w:rsid w:val="00D61AB1"/>
    <w:rsid w:val="00D67B98"/>
    <w:rsid w:val="00D7316B"/>
    <w:rsid w:val="00D80A13"/>
    <w:rsid w:val="00D85018"/>
    <w:rsid w:val="00D87336"/>
    <w:rsid w:val="00D904A9"/>
    <w:rsid w:val="00D934BA"/>
    <w:rsid w:val="00DA2C4D"/>
    <w:rsid w:val="00DB4CC4"/>
    <w:rsid w:val="00DC21A7"/>
    <w:rsid w:val="00DC77E1"/>
    <w:rsid w:val="00DE4D88"/>
    <w:rsid w:val="00DF27C4"/>
    <w:rsid w:val="00DF5018"/>
    <w:rsid w:val="00E02AA6"/>
    <w:rsid w:val="00E033A5"/>
    <w:rsid w:val="00E149FE"/>
    <w:rsid w:val="00E17374"/>
    <w:rsid w:val="00E22719"/>
    <w:rsid w:val="00E23665"/>
    <w:rsid w:val="00E24C3A"/>
    <w:rsid w:val="00E2722C"/>
    <w:rsid w:val="00E27FF3"/>
    <w:rsid w:val="00E301AA"/>
    <w:rsid w:val="00E33AE8"/>
    <w:rsid w:val="00E40D83"/>
    <w:rsid w:val="00E411C9"/>
    <w:rsid w:val="00E41FF0"/>
    <w:rsid w:val="00E46B9B"/>
    <w:rsid w:val="00E47325"/>
    <w:rsid w:val="00E516AC"/>
    <w:rsid w:val="00E53EDE"/>
    <w:rsid w:val="00E56BD8"/>
    <w:rsid w:val="00E64E8E"/>
    <w:rsid w:val="00E71BE7"/>
    <w:rsid w:val="00E73EB1"/>
    <w:rsid w:val="00E762EF"/>
    <w:rsid w:val="00E77E62"/>
    <w:rsid w:val="00E90841"/>
    <w:rsid w:val="00EB7159"/>
    <w:rsid w:val="00EC39A8"/>
    <w:rsid w:val="00ED2CEA"/>
    <w:rsid w:val="00ED6D87"/>
    <w:rsid w:val="00EE2662"/>
    <w:rsid w:val="00EF7411"/>
    <w:rsid w:val="00F028EB"/>
    <w:rsid w:val="00F06D01"/>
    <w:rsid w:val="00F07133"/>
    <w:rsid w:val="00F07366"/>
    <w:rsid w:val="00F1125A"/>
    <w:rsid w:val="00F33432"/>
    <w:rsid w:val="00F41BC3"/>
    <w:rsid w:val="00F449D0"/>
    <w:rsid w:val="00F455F8"/>
    <w:rsid w:val="00F46055"/>
    <w:rsid w:val="00F47047"/>
    <w:rsid w:val="00F54E2F"/>
    <w:rsid w:val="00F56696"/>
    <w:rsid w:val="00F57DC8"/>
    <w:rsid w:val="00F61053"/>
    <w:rsid w:val="00F63B59"/>
    <w:rsid w:val="00F70EB5"/>
    <w:rsid w:val="00F72D41"/>
    <w:rsid w:val="00F74A8A"/>
    <w:rsid w:val="00F75C7F"/>
    <w:rsid w:val="00F82188"/>
    <w:rsid w:val="00F83DC2"/>
    <w:rsid w:val="00F86BC4"/>
    <w:rsid w:val="00F92983"/>
    <w:rsid w:val="00FA5F10"/>
    <w:rsid w:val="00FA778F"/>
    <w:rsid w:val="00FB1E79"/>
    <w:rsid w:val="00FB33AC"/>
    <w:rsid w:val="00FB3E9F"/>
    <w:rsid w:val="00FB41B4"/>
    <w:rsid w:val="00FB5B69"/>
    <w:rsid w:val="00FC2042"/>
    <w:rsid w:val="00FC3028"/>
    <w:rsid w:val="00FC3F91"/>
    <w:rsid w:val="00FC4DD1"/>
    <w:rsid w:val="00FC70C5"/>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1415972236">
      <w:marLeft w:val="0"/>
      <w:marRight w:val="0"/>
      <w:marTop w:val="0"/>
      <w:marBottom w:val="0"/>
      <w:divBdr>
        <w:top w:val="none" w:sz="0" w:space="0" w:color="auto"/>
        <w:left w:val="none" w:sz="0" w:space="0" w:color="auto"/>
        <w:bottom w:val="none" w:sz="0" w:space="0" w:color="auto"/>
        <w:right w:val="none" w:sz="0" w:space="0" w:color="auto"/>
      </w:divBdr>
    </w:div>
    <w:div w:id="1415972237">
      <w:marLeft w:val="0"/>
      <w:marRight w:val="0"/>
      <w:marTop w:val="0"/>
      <w:marBottom w:val="0"/>
      <w:divBdr>
        <w:top w:val="none" w:sz="0" w:space="0" w:color="auto"/>
        <w:left w:val="none" w:sz="0" w:space="0" w:color="auto"/>
        <w:bottom w:val="none" w:sz="0" w:space="0" w:color="auto"/>
        <w:right w:val="none" w:sz="0" w:space="0" w:color="auto"/>
      </w:divBdr>
    </w:div>
    <w:div w:id="1415972238">
      <w:marLeft w:val="0"/>
      <w:marRight w:val="0"/>
      <w:marTop w:val="0"/>
      <w:marBottom w:val="0"/>
      <w:divBdr>
        <w:top w:val="none" w:sz="0" w:space="0" w:color="auto"/>
        <w:left w:val="none" w:sz="0" w:space="0" w:color="auto"/>
        <w:bottom w:val="none" w:sz="0" w:space="0" w:color="auto"/>
        <w:right w:val="none" w:sz="0" w:space="0" w:color="auto"/>
      </w:divBdr>
    </w:div>
    <w:div w:id="1415972239">
      <w:marLeft w:val="0"/>
      <w:marRight w:val="0"/>
      <w:marTop w:val="0"/>
      <w:marBottom w:val="0"/>
      <w:divBdr>
        <w:top w:val="none" w:sz="0" w:space="0" w:color="auto"/>
        <w:left w:val="none" w:sz="0" w:space="0" w:color="auto"/>
        <w:bottom w:val="none" w:sz="0" w:space="0" w:color="auto"/>
        <w:right w:val="none" w:sz="0" w:space="0" w:color="auto"/>
      </w:divBdr>
    </w:div>
    <w:div w:id="1415972240">
      <w:marLeft w:val="0"/>
      <w:marRight w:val="0"/>
      <w:marTop w:val="0"/>
      <w:marBottom w:val="0"/>
      <w:divBdr>
        <w:top w:val="none" w:sz="0" w:space="0" w:color="auto"/>
        <w:left w:val="none" w:sz="0" w:space="0" w:color="auto"/>
        <w:bottom w:val="none" w:sz="0" w:space="0" w:color="auto"/>
        <w:right w:val="none" w:sz="0" w:space="0" w:color="auto"/>
      </w:divBdr>
    </w:div>
    <w:div w:id="1415972241">
      <w:marLeft w:val="0"/>
      <w:marRight w:val="0"/>
      <w:marTop w:val="0"/>
      <w:marBottom w:val="0"/>
      <w:divBdr>
        <w:top w:val="none" w:sz="0" w:space="0" w:color="auto"/>
        <w:left w:val="none" w:sz="0" w:space="0" w:color="auto"/>
        <w:bottom w:val="none" w:sz="0" w:space="0" w:color="auto"/>
        <w:right w:val="none" w:sz="0" w:space="0" w:color="auto"/>
      </w:divBdr>
    </w:div>
    <w:div w:id="1415972242">
      <w:marLeft w:val="0"/>
      <w:marRight w:val="0"/>
      <w:marTop w:val="0"/>
      <w:marBottom w:val="0"/>
      <w:divBdr>
        <w:top w:val="none" w:sz="0" w:space="0" w:color="auto"/>
        <w:left w:val="none" w:sz="0" w:space="0" w:color="auto"/>
        <w:bottom w:val="none" w:sz="0" w:space="0" w:color="auto"/>
        <w:right w:val="none" w:sz="0" w:space="0" w:color="auto"/>
      </w:divBdr>
    </w:div>
    <w:div w:id="1415972243">
      <w:marLeft w:val="0"/>
      <w:marRight w:val="0"/>
      <w:marTop w:val="0"/>
      <w:marBottom w:val="0"/>
      <w:divBdr>
        <w:top w:val="none" w:sz="0" w:space="0" w:color="auto"/>
        <w:left w:val="none" w:sz="0" w:space="0" w:color="auto"/>
        <w:bottom w:val="none" w:sz="0" w:space="0" w:color="auto"/>
        <w:right w:val="none" w:sz="0" w:space="0" w:color="auto"/>
      </w:divBdr>
    </w:div>
    <w:div w:id="1415972244">
      <w:marLeft w:val="0"/>
      <w:marRight w:val="0"/>
      <w:marTop w:val="0"/>
      <w:marBottom w:val="0"/>
      <w:divBdr>
        <w:top w:val="none" w:sz="0" w:space="0" w:color="auto"/>
        <w:left w:val="none" w:sz="0" w:space="0" w:color="auto"/>
        <w:bottom w:val="none" w:sz="0" w:space="0" w:color="auto"/>
        <w:right w:val="none" w:sz="0" w:space="0" w:color="auto"/>
      </w:divBdr>
    </w:div>
    <w:div w:id="1415972245">
      <w:marLeft w:val="0"/>
      <w:marRight w:val="0"/>
      <w:marTop w:val="0"/>
      <w:marBottom w:val="0"/>
      <w:divBdr>
        <w:top w:val="none" w:sz="0" w:space="0" w:color="auto"/>
        <w:left w:val="none" w:sz="0" w:space="0" w:color="auto"/>
        <w:bottom w:val="none" w:sz="0" w:space="0" w:color="auto"/>
        <w:right w:val="none" w:sz="0" w:space="0" w:color="auto"/>
      </w:divBdr>
    </w:div>
    <w:div w:id="1415972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4</Pages>
  <Words>2171</Words>
  <Characters>12381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27</cp:revision>
  <cp:lastPrinted>2012-06-11T18:16:00Z</cp:lastPrinted>
  <dcterms:created xsi:type="dcterms:W3CDTF">2012-05-29T01:12:00Z</dcterms:created>
  <dcterms:modified xsi:type="dcterms:W3CDTF">2012-06-13T23:09:00Z</dcterms:modified>
</cp:coreProperties>
</file>